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0894B" w14:textId="77777777" w:rsidR="00FA7431" w:rsidRDefault="00FA7431" w:rsidP="00FA7431">
      <w:pPr>
        <w:tabs>
          <w:tab w:val="center" w:pos="4513"/>
          <w:tab w:val="left" w:pos="7890"/>
        </w:tabs>
        <w:snapToGrid w:val="0"/>
        <w:spacing w:before="80" w:after="80"/>
        <w:jc w:val="center"/>
        <w:rPr>
          <w:rFonts w:asciiTheme="majorHAnsi" w:hAnsiTheme="majorHAnsi"/>
          <w:color w:val="FF0242"/>
          <w:sz w:val="52"/>
          <w:szCs w:val="52"/>
        </w:rPr>
      </w:pPr>
      <w:bookmarkStart w:id="0" w:name="_GoBack"/>
      <w:bookmarkEnd w:id="0"/>
    </w:p>
    <w:p w14:paraId="3CC75CFC" w14:textId="77777777" w:rsidR="00F27A7B" w:rsidRDefault="00F27A7B" w:rsidP="00FA7431">
      <w:pPr>
        <w:tabs>
          <w:tab w:val="center" w:pos="4513"/>
          <w:tab w:val="left" w:pos="7890"/>
        </w:tabs>
        <w:snapToGrid w:val="0"/>
        <w:spacing w:before="80" w:after="80"/>
        <w:jc w:val="center"/>
        <w:rPr>
          <w:rFonts w:asciiTheme="majorHAnsi" w:hAnsiTheme="majorHAnsi"/>
          <w:color w:val="FF0242"/>
          <w:sz w:val="52"/>
          <w:szCs w:val="52"/>
        </w:rPr>
      </w:pPr>
    </w:p>
    <w:p w14:paraId="2DC73DFE" w14:textId="01547C5C" w:rsidR="003D722D" w:rsidRPr="003D722D" w:rsidRDefault="003D722D" w:rsidP="003D722D">
      <w:pPr>
        <w:tabs>
          <w:tab w:val="center" w:pos="4513"/>
          <w:tab w:val="left" w:pos="7890"/>
        </w:tabs>
        <w:snapToGrid w:val="0"/>
        <w:spacing w:before="80" w:after="80"/>
        <w:jc w:val="center"/>
        <w:rPr>
          <w:rFonts w:asciiTheme="majorHAnsi" w:hAnsiTheme="majorHAnsi"/>
          <w:b/>
          <w:bCs/>
          <w:color w:val="FF0242"/>
          <w:sz w:val="32"/>
          <w:szCs w:val="32"/>
        </w:rPr>
      </w:pPr>
      <w:r w:rsidRPr="003D722D">
        <w:rPr>
          <w:rFonts w:asciiTheme="majorHAnsi" w:hAnsiTheme="majorHAnsi"/>
          <w:b/>
          <w:bCs/>
          <w:color w:val="FF0242"/>
          <w:sz w:val="32"/>
          <w:szCs w:val="32"/>
        </w:rPr>
        <w:t xml:space="preserve">Short PeRiod IncideNce sTudy of Severe Acute Respiratory Infection </w:t>
      </w:r>
    </w:p>
    <w:p w14:paraId="073B2AC6" w14:textId="34A005A4" w:rsidR="00FA7431" w:rsidRPr="009A2387" w:rsidRDefault="00FA7431" w:rsidP="003D722D">
      <w:pPr>
        <w:tabs>
          <w:tab w:val="center" w:pos="4513"/>
          <w:tab w:val="left" w:pos="7890"/>
        </w:tabs>
        <w:snapToGrid w:val="0"/>
        <w:spacing w:before="80" w:after="80"/>
        <w:jc w:val="center"/>
        <w:rPr>
          <w:rFonts w:asciiTheme="majorHAnsi" w:hAnsiTheme="majorHAnsi"/>
          <w:color w:val="FF0242"/>
          <w:sz w:val="52"/>
          <w:szCs w:val="52"/>
        </w:rPr>
      </w:pPr>
      <w:r w:rsidRPr="009A2387">
        <w:rPr>
          <w:rFonts w:asciiTheme="majorHAnsi" w:hAnsiTheme="majorHAnsi"/>
          <w:color w:val="FF0242"/>
          <w:sz w:val="52"/>
          <w:szCs w:val="52"/>
        </w:rPr>
        <w:t>Frequently Asked Questions</w:t>
      </w:r>
    </w:p>
    <w:p w14:paraId="03E4B424" w14:textId="77777777" w:rsidR="00FA7431" w:rsidRDefault="00FA7431" w:rsidP="00FA7431">
      <w:pPr>
        <w:snapToGrid w:val="0"/>
        <w:spacing w:before="80" w:after="80"/>
        <w:jc w:val="center"/>
        <w:rPr>
          <w:rFonts w:asciiTheme="majorHAnsi" w:hAnsiTheme="majorHAnsi"/>
          <w:color w:val="FF0242"/>
          <w:sz w:val="24"/>
          <w:szCs w:val="24"/>
        </w:rPr>
      </w:pPr>
      <w:r w:rsidRPr="00650D0C">
        <w:rPr>
          <w:rFonts w:asciiTheme="majorHAnsi" w:hAnsiTheme="majorHAnsi"/>
          <w:color w:val="FF0242"/>
          <w:sz w:val="24"/>
          <w:szCs w:val="24"/>
        </w:rPr>
        <w:t>(FAQs)</w:t>
      </w:r>
    </w:p>
    <w:p w14:paraId="77DF841E" w14:textId="77777777" w:rsidR="009A2387" w:rsidRDefault="009A2387" w:rsidP="00FA7431">
      <w:pPr>
        <w:snapToGrid w:val="0"/>
        <w:spacing w:before="80" w:after="80"/>
        <w:jc w:val="center"/>
        <w:rPr>
          <w:rFonts w:asciiTheme="majorHAnsi" w:hAnsiTheme="majorHAnsi"/>
          <w:color w:val="FF0242"/>
          <w:sz w:val="24"/>
          <w:szCs w:val="24"/>
        </w:rPr>
      </w:pPr>
    </w:p>
    <w:p w14:paraId="54DC7832" w14:textId="77777777" w:rsidR="009A2387" w:rsidRDefault="009A2387" w:rsidP="00FA7431">
      <w:pPr>
        <w:snapToGrid w:val="0"/>
        <w:spacing w:before="80" w:after="80"/>
        <w:jc w:val="center"/>
        <w:rPr>
          <w:rFonts w:asciiTheme="majorHAnsi" w:hAnsiTheme="majorHAnsi"/>
          <w:color w:val="FF0242"/>
          <w:sz w:val="24"/>
          <w:szCs w:val="24"/>
        </w:rPr>
      </w:pPr>
    </w:p>
    <w:p w14:paraId="28FBF566" w14:textId="77777777" w:rsidR="009A2387" w:rsidRDefault="009A2387" w:rsidP="00FA7431">
      <w:pPr>
        <w:snapToGrid w:val="0"/>
        <w:spacing w:before="80" w:after="80"/>
        <w:jc w:val="center"/>
        <w:rPr>
          <w:rFonts w:asciiTheme="majorHAnsi" w:hAnsiTheme="majorHAnsi"/>
          <w:color w:val="FF0242"/>
          <w:sz w:val="24"/>
          <w:szCs w:val="24"/>
        </w:rPr>
      </w:pPr>
    </w:p>
    <w:p w14:paraId="65021EB9" w14:textId="77777777" w:rsidR="009A2387" w:rsidRDefault="009A2387" w:rsidP="00FA7431">
      <w:pPr>
        <w:snapToGrid w:val="0"/>
        <w:spacing w:before="80" w:after="80"/>
        <w:jc w:val="center"/>
        <w:rPr>
          <w:rFonts w:asciiTheme="majorHAnsi" w:hAnsiTheme="majorHAnsi"/>
          <w:color w:val="FF0242"/>
          <w:sz w:val="24"/>
          <w:szCs w:val="24"/>
        </w:rPr>
      </w:pPr>
    </w:p>
    <w:p w14:paraId="1D6182CA" w14:textId="77777777" w:rsidR="009A2387" w:rsidRDefault="009A2387" w:rsidP="00FA7431">
      <w:pPr>
        <w:snapToGrid w:val="0"/>
        <w:spacing w:before="80" w:after="80"/>
        <w:jc w:val="center"/>
        <w:rPr>
          <w:rFonts w:asciiTheme="majorHAnsi" w:hAnsiTheme="majorHAnsi"/>
          <w:color w:val="FF0242"/>
          <w:sz w:val="24"/>
          <w:szCs w:val="24"/>
        </w:rPr>
      </w:pPr>
    </w:p>
    <w:p w14:paraId="40E34238" w14:textId="77777777" w:rsidR="009A2387" w:rsidRDefault="009A2387" w:rsidP="00FA7431">
      <w:pPr>
        <w:snapToGrid w:val="0"/>
        <w:spacing w:before="80" w:after="80"/>
        <w:jc w:val="center"/>
        <w:rPr>
          <w:rFonts w:asciiTheme="majorHAnsi" w:hAnsiTheme="majorHAnsi"/>
          <w:color w:val="FF0242"/>
          <w:sz w:val="24"/>
          <w:szCs w:val="24"/>
        </w:rPr>
      </w:pPr>
    </w:p>
    <w:p w14:paraId="69703914" w14:textId="77777777" w:rsidR="009A2387" w:rsidRDefault="009A2387" w:rsidP="00FA7431">
      <w:pPr>
        <w:snapToGrid w:val="0"/>
        <w:spacing w:before="80" w:after="80"/>
        <w:jc w:val="center"/>
        <w:rPr>
          <w:rFonts w:asciiTheme="majorHAnsi" w:hAnsiTheme="majorHAnsi"/>
          <w:color w:val="FF0000"/>
          <w:sz w:val="16"/>
          <w:szCs w:val="16"/>
        </w:rPr>
      </w:pPr>
    </w:p>
    <w:sdt>
      <w:sdtPr>
        <w:rPr>
          <w:rFonts w:asciiTheme="minorHAnsi" w:eastAsiaTheme="minorEastAsia" w:hAnsiTheme="minorHAnsi" w:cstheme="minorBidi"/>
          <w:color w:val="FF0242"/>
          <w:sz w:val="22"/>
          <w:szCs w:val="22"/>
        </w:rPr>
        <w:id w:val="-430585499"/>
        <w:docPartObj>
          <w:docPartGallery w:val="Table of Contents"/>
          <w:docPartUnique/>
        </w:docPartObj>
      </w:sdtPr>
      <w:sdtEndPr>
        <w:rPr>
          <w:b/>
          <w:bCs/>
          <w:noProof/>
          <w:color w:val="auto"/>
          <w:sz w:val="20"/>
          <w:szCs w:val="20"/>
        </w:rPr>
      </w:sdtEndPr>
      <w:sdtContent>
        <w:p w14:paraId="114AB333" w14:textId="77777777" w:rsidR="00671E6B" w:rsidRPr="00671E6B" w:rsidRDefault="00BD08C3">
          <w:pPr>
            <w:pStyle w:val="TOCHeading"/>
            <w:rPr>
              <w:color w:val="FF0242"/>
            </w:rPr>
          </w:pPr>
          <w:r>
            <w:rPr>
              <w:color w:val="FF0242"/>
            </w:rPr>
            <w:t xml:space="preserve">Question </w:t>
          </w:r>
          <w:r w:rsidR="00671E6B" w:rsidRPr="00671E6B">
            <w:rPr>
              <w:color w:val="FF0242"/>
            </w:rPr>
            <w:t>Contents</w:t>
          </w:r>
        </w:p>
        <w:p w14:paraId="6114D493" w14:textId="77777777" w:rsidR="00B779DA" w:rsidRDefault="009730AE">
          <w:pPr>
            <w:pStyle w:val="TOC1"/>
            <w:tabs>
              <w:tab w:val="right" w:leader="dot" w:pos="9016"/>
            </w:tabs>
            <w:rPr>
              <w:noProof/>
              <w:sz w:val="22"/>
              <w:szCs w:val="22"/>
            </w:rPr>
          </w:pPr>
          <w:r>
            <w:fldChar w:fldCharType="begin"/>
          </w:r>
          <w:r w:rsidR="00671E6B">
            <w:instrText xml:space="preserve"> TOC \o "1-3" \h \z \u </w:instrText>
          </w:r>
          <w:r>
            <w:fldChar w:fldCharType="separate"/>
          </w:r>
          <w:hyperlink w:anchor="_Toc438131612" w:history="1">
            <w:r w:rsidR="00B779DA" w:rsidRPr="00B571BD">
              <w:rPr>
                <w:rStyle w:val="Hyperlink"/>
                <w:b/>
                <w:bCs/>
                <w:noProof/>
              </w:rPr>
              <w:t>Study Management</w:t>
            </w:r>
            <w:r w:rsidR="00B779DA">
              <w:rPr>
                <w:noProof/>
                <w:webHidden/>
              </w:rPr>
              <w:tab/>
            </w:r>
            <w:r w:rsidR="00B779DA">
              <w:rPr>
                <w:noProof/>
                <w:webHidden/>
              </w:rPr>
              <w:fldChar w:fldCharType="begin"/>
            </w:r>
            <w:r w:rsidR="00B779DA">
              <w:rPr>
                <w:noProof/>
                <w:webHidden/>
              </w:rPr>
              <w:instrText xml:space="preserve"> PAGEREF _Toc438131612 \h </w:instrText>
            </w:r>
            <w:r w:rsidR="00B779DA">
              <w:rPr>
                <w:noProof/>
                <w:webHidden/>
              </w:rPr>
            </w:r>
            <w:r w:rsidR="00B779DA">
              <w:rPr>
                <w:noProof/>
                <w:webHidden/>
              </w:rPr>
              <w:fldChar w:fldCharType="separate"/>
            </w:r>
            <w:r w:rsidR="00B779DA">
              <w:rPr>
                <w:noProof/>
                <w:webHidden/>
              </w:rPr>
              <w:t>2</w:t>
            </w:r>
            <w:r w:rsidR="00B779DA">
              <w:rPr>
                <w:noProof/>
                <w:webHidden/>
              </w:rPr>
              <w:fldChar w:fldCharType="end"/>
            </w:r>
          </w:hyperlink>
        </w:p>
        <w:p w14:paraId="772BFEA4" w14:textId="77777777" w:rsidR="00B779DA" w:rsidRDefault="00330177">
          <w:pPr>
            <w:pStyle w:val="TOC1"/>
            <w:tabs>
              <w:tab w:val="right" w:leader="dot" w:pos="9016"/>
            </w:tabs>
            <w:rPr>
              <w:noProof/>
              <w:sz w:val="22"/>
              <w:szCs w:val="22"/>
            </w:rPr>
          </w:pPr>
          <w:hyperlink w:anchor="_Toc438131613" w:history="1">
            <w:r w:rsidR="00B779DA" w:rsidRPr="00B571BD">
              <w:rPr>
                <w:rStyle w:val="Hyperlink"/>
                <w:b/>
                <w:bCs/>
                <w:noProof/>
              </w:rPr>
              <w:t>IRB/Ethics Applications</w:t>
            </w:r>
            <w:r w:rsidR="00B779DA">
              <w:rPr>
                <w:noProof/>
                <w:webHidden/>
              </w:rPr>
              <w:tab/>
            </w:r>
            <w:r w:rsidR="00B779DA">
              <w:rPr>
                <w:noProof/>
                <w:webHidden/>
              </w:rPr>
              <w:fldChar w:fldCharType="begin"/>
            </w:r>
            <w:r w:rsidR="00B779DA">
              <w:rPr>
                <w:noProof/>
                <w:webHidden/>
              </w:rPr>
              <w:instrText xml:space="preserve"> PAGEREF _Toc438131613 \h </w:instrText>
            </w:r>
            <w:r w:rsidR="00B779DA">
              <w:rPr>
                <w:noProof/>
                <w:webHidden/>
              </w:rPr>
            </w:r>
            <w:r w:rsidR="00B779DA">
              <w:rPr>
                <w:noProof/>
                <w:webHidden/>
              </w:rPr>
              <w:fldChar w:fldCharType="separate"/>
            </w:r>
            <w:r w:rsidR="00B779DA">
              <w:rPr>
                <w:noProof/>
                <w:webHidden/>
              </w:rPr>
              <w:t>3</w:t>
            </w:r>
            <w:r w:rsidR="00B779DA">
              <w:rPr>
                <w:noProof/>
                <w:webHidden/>
              </w:rPr>
              <w:fldChar w:fldCharType="end"/>
            </w:r>
          </w:hyperlink>
        </w:p>
        <w:p w14:paraId="6DD4C15A" w14:textId="77777777" w:rsidR="00B779DA" w:rsidRDefault="00330177">
          <w:pPr>
            <w:pStyle w:val="TOC1"/>
            <w:tabs>
              <w:tab w:val="right" w:leader="dot" w:pos="9016"/>
            </w:tabs>
            <w:rPr>
              <w:noProof/>
              <w:sz w:val="22"/>
              <w:szCs w:val="22"/>
            </w:rPr>
          </w:pPr>
          <w:hyperlink w:anchor="_Toc438131614" w:history="1">
            <w:r w:rsidR="00B779DA" w:rsidRPr="00B571BD">
              <w:rPr>
                <w:rStyle w:val="Hyperlink"/>
                <w:b/>
                <w:bCs/>
                <w:noProof/>
              </w:rPr>
              <w:t>Outbreak Response</w:t>
            </w:r>
            <w:r w:rsidR="00B779DA">
              <w:rPr>
                <w:noProof/>
                <w:webHidden/>
              </w:rPr>
              <w:tab/>
            </w:r>
            <w:r w:rsidR="00B779DA">
              <w:rPr>
                <w:noProof/>
                <w:webHidden/>
              </w:rPr>
              <w:fldChar w:fldCharType="begin"/>
            </w:r>
            <w:r w:rsidR="00B779DA">
              <w:rPr>
                <w:noProof/>
                <w:webHidden/>
              </w:rPr>
              <w:instrText xml:space="preserve"> PAGEREF _Toc438131614 \h </w:instrText>
            </w:r>
            <w:r w:rsidR="00B779DA">
              <w:rPr>
                <w:noProof/>
                <w:webHidden/>
              </w:rPr>
            </w:r>
            <w:r w:rsidR="00B779DA">
              <w:rPr>
                <w:noProof/>
                <w:webHidden/>
              </w:rPr>
              <w:fldChar w:fldCharType="separate"/>
            </w:r>
            <w:r w:rsidR="00B779DA">
              <w:rPr>
                <w:noProof/>
                <w:webHidden/>
              </w:rPr>
              <w:t>4</w:t>
            </w:r>
            <w:r w:rsidR="00B779DA">
              <w:rPr>
                <w:noProof/>
                <w:webHidden/>
              </w:rPr>
              <w:fldChar w:fldCharType="end"/>
            </w:r>
          </w:hyperlink>
        </w:p>
        <w:p w14:paraId="160A8991" w14:textId="77777777" w:rsidR="00B779DA" w:rsidRDefault="00330177">
          <w:pPr>
            <w:pStyle w:val="TOC1"/>
            <w:tabs>
              <w:tab w:val="right" w:leader="dot" w:pos="9016"/>
            </w:tabs>
            <w:rPr>
              <w:noProof/>
              <w:sz w:val="22"/>
              <w:szCs w:val="22"/>
            </w:rPr>
          </w:pPr>
          <w:hyperlink w:anchor="_Toc438131615" w:history="1">
            <w:r w:rsidR="00B779DA" w:rsidRPr="00B571BD">
              <w:rPr>
                <w:rStyle w:val="Hyperlink"/>
                <w:b/>
                <w:bCs/>
                <w:noProof/>
              </w:rPr>
              <w:t>Inclusion Criteria</w:t>
            </w:r>
            <w:r w:rsidR="00B779DA">
              <w:rPr>
                <w:noProof/>
                <w:webHidden/>
              </w:rPr>
              <w:tab/>
            </w:r>
            <w:r w:rsidR="00B779DA">
              <w:rPr>
                <w:noProof/>
                <w:webHidden/>
              </w:rPr>
              <w:fldChar w:fldCharType="begin"/>
            </w:r>
            <w:r w:rsidR="00B779DA">
              <w:rPr>
                <w:noProof/>
                <w:webHidden/>
              </w:rPr>
              <w:instrText xml:space="preserve"> PAGEREF _Toc438131615 \h </w:instrText>
            </w:r>
            <w:r w:rsidR="00B779DA">
              <w:rPr>
                <w:noProof/>
                <w:webHidden/>
              </w:rPr>
            </w:r>
            <w:r w:rsidR="00B779DA">
              <w:rPr>
                <w:noProof/>
                <w:webHidden/>
              </w:rPr>
              <w:fldChar w:fldCharType="separate"/>
            </w:r>
            <w:r w:rsidR="00B779DA">
              <w:rPr>
                <w:noProof/>
                <w:webHidden/>
              </w:rPr>
              <w:t>5</w:t>
            </w:r>
            <w:r w:rsidR="00B779DA">
              <w:rPr>
                <w:noProof/>
                <w:webHidden/>
              </w:rPr>
              <w:fldChar w:fldCharType="end"/>
            </w:r>
          </w:hyperlink>
        </w:p>
        <w:p w14:paraId="2D4C3A7F" w14:textId="77777777" w:rsidR="00B779DA" w:rsidRDefault="00330177">
          <w:pPr>
            <w:pStyle w:val="TOC1"/>
            <w:tabs>
              <w:tab w:val="right" w:leader="dot" w:pos="9016"/>
            </w:tabs>
            <w:rPr>
              <w:noProof/>
              <w:sz w:val="22"/>
              <w:szCs w:val="22"/>
            </w:rPr>
          </w:pPr>
          <w:hyperlink w:anchor="_Toc438131616" w:history="1">
            <w:r w:rsidR="00B779DA" w:rsidRPr="00B571BD">
              <w:rPr>
                <w:rStyle w:val="Hyperlink"/>
                <w:b/>
                <w:bCs/>
                <w:noProof/>
              </w:rPr>
              <w:t>Data Storage and Management</w:t>
            </w:r>
            <w:r w:rsidR="00B779DA">
              <w:rPr>
                <w:noProof/>
                <w:webHidden/>
              </w:rPr>
              <w:tab/>
            </w:r>
            <w:r w:rsidR="00B779DA">
              <w:rPr>
                <w:noProof/>
                <w:webHidden/>
              </w:rPr>
              <w:fldChar w:fldCharType="begin"/>
            </w:r>
            <w:r w:rsidR="00B779DA">
              <w:rPr>
                <w:noProof/>
                <w:webHidden/>
              </w:rPr>
              <w:instrText xml:space="preserve"> PAGEREF _Toc438131616 \h </w:instrText>
            </w:r>
            <w:r w:rsidR="00B779DA">
              <w:rPr>
                <w:noProof/>
                <w:webHidden/>
              </w:rPr>
            </w:r>
            <w:r w:rsidR="00B779DA">
              <w:rPr>
                <w:noProof/>
                <w:webHidden/>
              </w:rPr>
              <w:fldChar w:fldCharType="separate"/>
            </w:r>
            <w:r w:rsidR="00B779DA">
              <w:rPr>
                <w:noProof/>
                <w:webHidden/>
              </w:rPr>
              <w:t>6</w:t>
            </w:r>
            <w:r w:rsidR="00B779DA">
              <w:rPr>
                <w:noProof/>
                <w:webHidden/>
              </w:rPr>
              <w:fldChar w:fldCharType="end"/>
            </w:r>
          </w:hyperlink>
        </w:p>
        <w:p w14:paraId="606CE42A" w14:textId="77777777" w:rsidR="00B779DA" w:rsidRDefault="00330177">
          <w:pPr>
            <w:pStyle w:val="TOC1"/>
            <w:tabs>
              <w:tab w:val="right" w:leader="dot" w:pos="9016"/>
            </w:tabs>
            <w:rPr>
              <w:noProof/>
              <w:sz w:val="22"/>
              <w:szCs w:val="22"/>
            </w:rPr>
          </w:pPr>
          <w:hyperlink w:anchor="_Toc438131617" w:history="1">
            <w:r w:rsidR="00B779DA" w:rsidRPr="00B571BD">
              <w:rPr>
                <w:rStyle w:val="Hyperlink"/>
                <w:b/>
                <w:bCs/>
                <w:noProof/>
              </w:rPr>
              <w:t>Data Entry</w:t>
            </w:r>
            <w:r w:rsidR="00B779DA">
              <w:rPr>
                <w:noProof/>
                <w:webHidden/>
              </w:rPr>
              <w:tab/>
            </w:r>
            <w:r w:rsidR="00B779DA">
              <w:rPr>
                <w:noProof/>
                <w:webHidden/>
              </w:rPr>
              <w:fldChar w:fldCharType="begin"/>
            </w:r>
            <w:r w:rsidR="00B779DA">
              <w:rPr>
                <w:noProof/>
                <w:webHidden/>
              </w:rPr>
              <w:instrText xml:space="preserve"> PAGEREF _Toc438131617 \h </w:instrText>
            </w:r>
            <w:r w:rsidR="00B779DA">
              <w:rPr>
                <w:noProof/>
                <w:webHidden/>
              </w:rPr>
            </w:r>
            <w:r w:rsidR="00B779DA">
              <w:rPr>
                <w:noProof/>
                <w:webHidden/>
              </w:rPr>
              <w:fldChar w:fldCharType="separate"/>
            </w:r>
            <w:r w:rsidR="00B779DA">
              <w:rPr>
                <w:noProof/>
                <w:webHidden/>
              </w:rPr>
              <w:t>9</w:t>
            </w:r>
            <w:r w:rsidR="00B779DA">
              <w:rPr>
                <w:noProof/>
                <w:webHidden/>
              </w:rPr>
              <w:fldChar w:fldCharType="end"/>
            </w:r>
          </w:hyperlink>
        </w:p>
        <w:p w14:paraId="4C7A0AC8" w14:textId="77777777" w:rsidR="00B779DA" w:rsidRDefault="00330177">
          <w:pPr>
            <w:pStyle w:val="TOC1"/>
            <w:tabs>
              <w:tab w:val="right" w:leader="dot" w:pos="9016"/>
            </w:tabs>
            <w:rPr>
              <w:noProof/>
              <w:sz w:val="22"/>
              <w:szCs w:val="22"/>
            </w:rPr>
          </w:pPr>
          <w:hyperlink w:anchor="_Toc438131618" w:history="1">
            <w:r w:rsidR="00B779DA" w:rsidRPr="00B571BD">
              <w:rPr>
                <w:rStyle w:val="Hyperlink"/>
                <w:b/>
                <w:bCs/>
                <w:noProof/>
              </w:rPr>
              <w:t>IT database requirments</w:t>
            </w:r>
            <w:r w:rsidR="00B779DA">
              <w:rPr>
                <w:noProof/>
                <w:webHidden/>
              </w:rPr>
              <w:tab/>
            </w:r>
            <w:r w:rsidR="00B779DA">
              <w:rPr>
                <w:noProof/>
                <w:webHidden/>
              </w:rPr>
              <w:fldChar w:fldCharType="begin"/>
            </w:r>
            <w:r w:rsidR="00B779DA">
              <w:rPr>
                <w:noProof/>
                <w:webHidden/>
              </w:rPr>
              <w:instrText xml:space="preserve"> PAGEREF _Toc438131618 \h </w:instrText>
            </w:r>
            <w:r w:rsidR="00B779DA">
              <w:rPr>
                <w:noProof/>
                <w:webHidden/>
              </w:rPr>
            </w:r>
            <w:r w:rsidR="00B779DA">
              <w:rPr>
                <w:noProof/>
                <w:webHidden/>
              </w:rPr>
              <w:fldChar w:fldCharType="separate"/>
            </w:r>
            <w:r w:rsidR="00B779DA">
              <w:rPr>
                <w:noProof/>
                <w:webHidden/>
              </w:rPr>
              <w:t>10</w:t>
            </w:r>
            <w:r w:rsidR="00B779DA">
              <w:rPr>
                <w:noProof/>
                <w:webHidden/>
              </w:rPr>
              <w:fldChar w:fldCharType="end"/>
            </w:r>
          </w:hyperlink>
        </w:p>
        <w:p w14:paraId="4AB7878E" w14:textId="77777777" w:rsidR="009A2387" w:rsidRDefault="009730AE" w:rsidP="00CF4FB5">
          <w:pPr>
            <w:rPr>
              <w:b/>
              <w:bCs/>
              <w:noProof/>
            </w:rPr>
          </w:pPr>
          <w:r>
            <w:rPr>
              <w:b/>
              <w:bCs/>
              <w:noProof/>
            </w:rPr>
            <w:fldChar w:fldCharType="end"/>
          </w:r>
        </w:p>
        <w:p w14:paraId="7DD84154" w14:textId="77777777" w:rsidR="009A2387" w:rsidRDefault="009A2387" w:rsidP="00CF4FB5">
          <w:pPr>
            <w:rPr>
              <w:b/>
              <w:bCs/>
              <w:noProof/>
            </w:rPr>
          </w:pPr>
        </w:p>
        <w:p w14:paraId="6C4F1F2F" w14:textId="77777777" w:rsidR="009A2387" w:rsidRDefault="009A2387" w:rsidP="00CF4FB5">
          <w:pPr>
            <w:rPr>
              <w:b/>
              <w:bCs/>
              <w:noProof/>
            </w:rPr>
          </w:pPr>
        </w:p>
        <w:p w14:paraId="326C4F07" w14:textId="77777777" w:rsidR="009A2387" w:rsidRDefault="009A2387" w:rsidP="00CF4FB5">
          <w:pPr>
            <w:rPr>
              <w:b/>
              <w:bCs/>
              <w:noProof/>
            </w:rPr>
          </w:pPr>
        </w:p>
        <w:p w14:paraId="00208A40" w14:textId="77777777" w:rsidR="009A2387" w:rsidRDefault="009A2387" w:rsidP="00CF4FB5">
          <w:pPr>
            <w:rPr>
              <w:b/>
              <w:bCs/>
              <w:noProof/>
            </w:rPr>
          </w:pPr>
        </w:p>
        <w:p w14:paraId="7B647065" w14:textId="77777777" w:rsidR="009A2387" w:rsidRDefault="009A2387" w:rsidP="00CF4FB5">
          <w:pPr>
            <w:rPr>
              <w:b/>
              <w:bCs/>
              <w:noProof/>
            </w:rPr>
          </w:pPr>
        </w:p>
        <w:p w14:paraId="57F2EBA3" w14:textId="77777777" w:rsidR="00E61EAC" w:rsidRDefault="00E61EAC" w:rsidP="00CF4FB5">
          <w:pPr>
            <w:rPr>
              <w:b/>
              <w:bCs/>
              <w:noProof/>
            </w:rPr>
            <w:sectPr w:rsidR="00E61EAC" w:rsidSect="00F27A7B">
              <w:headerReference w:type="even" r:id="rId8"/>
              <w:headerReference w:type="default" r:id="rId9"/>
              <w:footerReference w:type="even" r:id="rId10"/>
              <w:footerReference w:type="default" r:id="rId11"/>
              <w:headerReference w:type="first" r:id="rId12"/>
              <w:footerReference w:type="first" r:id="rId13"/>
              <w:pgSz w:w="11906" w:h="16838"/>
              <w:pgMar w:top="2231" w:right="1440" w:bottom="1440" w:left="1440" w:header="708" w:footer="708" w:gutter="0"/>
              <w:cols w:space="708"/>
              <w:titlePg/>
              <w:docGrid w:linePitch="360"/>
            </w:sectPr>
          </w:pPr>
        </w:p>
        <w:p w14:paraId="5738C6E8" w14:textId="2D7AB809" w:rsidR="00671E6B" w:rsidRPr="00CF4FB5" w:rsidRDefault="00330177" w:rsidP="00CF4FB5">
          <w:pPr>
            <w:rPr>
              <w:b/>
              <w:bCs/>
              <w:noProof/>
            </w:rPr>
          </w:pPr>
        </w:p>
      </w:sdtContent>
    </w:sdt>
    <w:tbl>
      <w:tblPr>
        <w:tblStyle w:val="TableGrid"/>
        <w:tblpPr w:leftFromText="180" w:rightFromText="180" w:vertAnchor="text" w:horzAnchor="margin" w:tblpY="406"/>
        <w:tblW w:w="0" w:type="auto"/>
        <w:tblLook w:val="04A0" w:firstRow="1" w:lastRow="0" w:firstColumn="1" w:lastColumn="0" w:noHBand="0" w:noVBand="1"/>
      </w:tblPr>
      <w:tblGrid>
        <w:gridCol w:w="934"/>
        <w:gridCol w:w="8082"/>
      </w:tblGrid>
      <w:tr w:rsidR="009A2387" w:rsidRPr="00671E6B" w14:paraId="2D28CC36" w14:textId="77777777" w:rsidTr="009A2387">
        <w:tc>
          <w:tcPr>
            <w:tcW w:w="9242" w:type="dxa"/>
            <w:gridSpan w:val="2"/>
            <w:shd w:val="clear" w:color="auto" w:fill="FF0242"/>
          </w:tcPr>
          <w:p w14:paraId="38339004" w14:textId="77777777" w:rsidR="009A2387" w:rsidRPr="00671E6B" w:rsidRDefault="009A2387" w:rsidP="009A2387">
            <w:pPr>
              <w:pStyle w:val="Heading1"/>
              <w:outlineLvl w:val="0"/>
              <w:rPr>
                <w:b/>
                <w:bCs/>
              </w:rPr>
            </w:pPr>
            <w:bookmarkStart w:id="1" w:name="_Toc438131612"/>
            <w:r>
              <w:rPr>
                <w:b/>
                <w:bCs/>
                <w:color w:val="FFFFFF" w:themeColor="background1"/>
              </w:rPr>
              <w:t>Study Management</w:t>
            </w:r>
            <w:bookmarkEnd w:id="1"/>
            <w:r>
              <w:rPr>
                <w:b/>
                <w:bCs/>
                <w:color w:val="FFFFFF" w:themeColor="background1"/>
              </w:rPr>
              <w:t xml:space="preserve"> </w:t>
            </w:r>
            <w:r w:rsidRPr="00671E6B">
              <w:rPr>
                <w:b/>
                <w:bCs/>
                <w:color w:val="FFFFFF" w:themeColor="background1"/>
              </w:rPr>
              <w:t xml:space="preserve"> </w:t>
            </w:r>
          </w:p>
        </w:tc>
      </w:tr>
      <w:tr w:rsidR="009A2387" w:rsidRPr="00FA7431" w14:paraId="13D5EC32" w14:textId="77777777" w:rsidTr="009A2387">
        <w:tc>
          <w:tcPr>
            <w:tcW w:w="959" w:type="dxa"/>
          </w:tcPr>
          <w:p w14:paraId="112EF688" w14:textId="1F50BA39" w:rsidR="009A2387" w:rsidRPr="00E61EAC" w:rsidRDefault="009A2387" w:rsidP="00B779DA">
            <w:pPr>
              <w:pStyle w:val="ListParagraph"/>
              <w:numPr>
                <w:ilvl w:val="0"/>
                <w:numId w:val="8"/>
              </w:numPr>
              <w:snapToGrid w:val="0"/>
              <w:spacing w:before="80" w:after="80"/>
              <w:rPr>
                <w:b/>
                <w:bCs/>
                <w:i/>
                <w:iCs/>
                <w:color w:val="FF0242"/>
              </w:rPr>
            </w:pPr>
          </w:p>
        </w:tc>
        <w:tc>
          <w:tcPr>
            <w:tcW w:w="8283" w:type="dxa"/>
          </w:tcPr>
          <w:p w14:paraId="51B47AC0" w14:textId="6AC3AC11" w:rsidR="009A2387" w:rsidRPr="00FA7431" w:rsidRDefault="009A2387" w:rsidP="00681272">
            <w:pPr>
              <w:snapToGrid w:val="0"/>
              <w:spacing w:before="80" w:after="80"/>
              <w:rPr>
                <w:b/>
                <w:bCs/>
                <w:i/>
                <w:iCs/>
                <w:color w:val="FF0242"/>
              </w:rPr>
            </w:pPr>
            <w:r>
              <w:rPr>
                <w:b/>
                <w:bCs/>
                <w:i/>
                <w:iCs/>
                <w:color w:val="FF0242"/>
              </w:rPr>
              <w:t xml:space="preserve">What is the </w:t>
            </w:r>
            <w:r w:rsidR="00681272">
              <w:rPr>
                <w:b/>
                <w:bCs/>
                <w:i/>
                <w:iCs/>
                <w:color w:val="FF0242"/>
              </w:rPr>
              <w:t>Management Committee</w:t>
            </w:r>
            <w:r>
              <w:rPr>
                <w:b/>
                <w:bCs/>
                <w:i/>
                <w:iCs/>
                <w:color w:val="FF0242"/>
              </w:rPr>
              <w:t xml:space="preserve">? </w:t>
            </w:r>
          </w:p>
        </w:tc>
      </w:tr>
      <w:tr w:rsidR="009A2387" w14:paraId="24175CF4" w14:textId="77777777" w:rsidTr="009A2387">
        <w:tc>
          <w:tcPr>
            <w:tcW w:w="959" w:type="dxa"/>
          </w:tcPr>
          <w:p w14:paraId="10D308D8" w14:textId="0C83F95C" w:rsidR="009A2387" w:rsidRPr="00E61EAC" w:rsidRDefault="009A2387" w:rsidP="00B779DA">
            <w:pPr>
              <w:pStyle w:val="ListParagraph"/>
              <w:numPr>
                <w:ilvl w:val="0"/>
                <w:numId w:val="9"/>
              </w:numPr>
              <w:snapToGrid w:val="0"/>
              <w:spacing w:before="80" w:after="80"/>
              <w:rPr>
                <w:b/>
                <w:bCs/>
                <w:i/>
                <w:iCs/>
              </w:rPr>
            </w:pPr>
          </w:p>
        </w:tc>
        <w:tc>
          <w:tcPr>
            <w:tcW w:w="8283" w:type="dxa"/>
          </w:tcPr>
          <w:p w14:paraId="0B06EF4F" w14:textId="7E6FBF6B" w:rsidR="009A2387" w:rsidRDefault="009A2387" w:rsidP="00681272">
            <w:pPr>
              <w:snapToGrid w:val="0"/>
              <w:spacing w:before="80" w:after="80"/>
            </w:pPr>
            <w:r>
              <w:t xml:space="preserve">The </w:t>
            </w:r>
            <w:r w:rsidR="00681272">
              <w:t xml:space="preserve">Management </w:t>
            </w:r>
            <w:r>
              <w:t>Committee is the overarching governance committee for SPRINT-SARI. This committee will conduct teleconferences 2-4 times a year</w:t>
            </w:r>
            <w:r w:rsidR="00681272">
              <w:t xml:space="preserve">. </w:t>
            </w:r>
          </w:p>
        </w:tc>
      </w:tr>
      <w:tr w:rsidR="009A2387" w:rsidRPr="00FA7431" w14:paraId="299F44DF" w14:textId="77777777" w:rsidTr="009A2387">
        <w:tc>
          <w:tcPr>
            <w:tcW w:w="959" w:type="dxa"/>
          </w:tcPr>
          <w:p w14:paraId="2F55B969" w14:textId="6E666CE9" w:rsidR="009A2387" w:rsidRPr="00E61EAC" w:rsidRDefault="009A2387" w:rsidP="00B779DA">
            <w:pPr>
              <w:pStyle w:val="ListParagraph"/>
              <w:numPr>
                <w:ilvl w:val="0"/>
                <w:numId w:val="8"/>
              </w:numPr>
              <w:snapToGrid w:val="0"/>
              <w:spacing w:before="80" w:after="80"/>
              <w:rPr>
                <w:b/>
                <w:bCs/>
                <w:i/>
                <w:iCs/>
                <w:color w:val="FF0242"/>
              </w:rPr>
            </w:pPr>
          </w:p>
        </w:tc>
        <w:tc>
          <w:tcPr>
            <w:tcW w:w="8283" w:type="dxa"/>
          </w:tcPr>
          <w:p w14:paraId="06B6B08A" w14:textId="200F6914" w:rsidR="009A2387" w:rsidRPr="00FA7431" w:rsidRDefault="009A2387" w:rsidP="00681272">
            <w:pPr>
              <w:snapToGrid w:val="0"/>
              <w:spacing w:before="80" w:after="80"/>
              <w:rPr>
                <w:b/>
                <w:bCs/>
                <w:i/>
                <w:iCs/>
                <w:color w:val="FF0242"/>
              </w:rPr>
            </w:pPr>
            <w:r>
              <w:rPr>
                <w:b/>
                <w:bCs/>
                <w:i/>
                <w:iCs/>
                <w:color w:val="FF0242"/>
              </w:rPr>
              <w:t xml:space="preserve">Who are members of the </w:t>
            </w:r>
            <w:r w:rsidR="00681272">
              <w:rPr>
                <w:b/>
                <w:bCs/>
                <w:i/>
                <w:iCs/>
                <w:color w:val="FF0242"/>
              </w:rPr>
              <w:t xml:space="preserve">Management </w:t>
            </w:r>
            <w:r>
              <w:rPr>
                <w:b/>
                <w:bCs/>
                <w:i/>
                <w:iCs/>
                <w:color w:val="FF0242"/>
              </w:rPr>
              <w:t>Committee?</w:t>
            </w:r>
          </w:p>
        </w:tc>
      </w:tr>
      <w:tr w:rsidR="009A2387" w14:paraId="00F2712E" w14:textId="77777777" w:rsidTr="009A2387">
        <w:tc>
          <w:tcPr>
            <w:tcW w:w="959" w:type="dxa"/>
          </w:tcPr>
          <w:p w14:paraId="5E21F554" w14:textId="60143384" w:rsidR="009A2387" w:rsidRPr="00E61EAC" w:rsidRDefault="009A2387" w:rsidP="00B779DA">
            <w:pPr>
              <w:pStyle w:val="ListParagraph"/>
              <w:numPr>
                <w:ilvl w:val="0"/>
                <w:numId w:val="9"/>
              </w:numPr>
              <w:snapToGrid w:val="0"/>
              <w:spacing w:before="80" w:after="80"/>
              <w:rPr>
                <w:b/>
                <w:bCs/>
                <w:i/>
                <w:iCs/>
              </w:rPr>
            </w:pPr>
          </w:p>
        </w:tc>
        <w:tc>
          <w:tcPr>
            <w:tcW w:w="8283" w:type="dxa"/>
          </w:tcPr>
          <w:p w14:paraId="57CD7AF2" w14:textId="0CA27A11" w:rsidR="009A2387" w:rsidRDefault="009A2387" w:rsidP="003D722D">
            <w:pPr>
              <w:snapToGrid w:val="0"/>
              <w:spacing w:before="80" w:after="80"/>
            </w:pPr>
            <w:r>
              <w:t xml:space="preserve">The </w:t>
            </w:r>
            <w:r w:rsidR="00681272">
              <w:t xml:space="preserve">Management </w:t>
            </w:r>
            <w:r>
              <w:t xml:space="preserve">Committee is made up of the SPRINT-SARI investigators listed on page 1 of the study protocol and a representative of each </w:t>
            </w:r>
            <w:r w:rsidR="00681272">
              <w:t xml:space="preserve">informal and formal </w:t>
            </w:r>
            <w:r>
              <w:t xml:space="preserve">Network participating in SPRINT-SARI. </w:t>
            </w:r>
            <w:r w:rsidR="000B6725">
              <w:t xml:space="preserve">If you are part of a </w:t>
            </w:r>
            <w:r w:rsidR="00681272">
              <w:t>N</w:t>
            </w:r>
            <w:r>
              <w:t>etwork</w:t>
            </w:r>
            <w:r w:rsidR="000B6725">
              <w:t xml:space="preserve">, your </w:t>
            </w:r>
            <w:r w:rsidR="00C04395">
              <w:t>N</w:t>
            </w:r>
            <w:r w:rsidR="000B6725">
              <w:t>etwork</w:t>
            </w:r>
            <w:r>
              <w:t xml:space="preserve"> will nominate a representative for the </w:t>
            </w:r>
            <w:r w:rsidR="00C04395">
              <w:t xml:space="preserve">Management </w:t>
            </w:r>
            <w:r>
              <w:t>Committee</w:t>
            </w:r>
            <w:r w:rsidR="00C04395">
              <w:t>. A list the Network leads can be found on the SPRINT-SARI website (</w:t>
            </w:r>
            <w:hyperlink r:id="rId14" w:history="1">
              <w:r w:rsidR="003D722D" w:rsidRPr="006F30E4">
                <w:rPr>
                  <w:rStyle w:val="Hyperlink"/>
                </w:rPr>
                <w:t>www.sprintsari.org</w:t>
              </w:r>
            </w:hyperlink>
            <w:r w:rsidR="00C04395">
              <w:t>)</w:t>
            </w:r>
            <w:r>
              <w:t xml:space="preserve">. </w:t>
            </w:r>
          </w:p>
        </w:tc>
      </w:tr>
      <w:tr w:rsidR="009A2387" w14:paraId="28F531C3" w14:textId="77777777" w:rsidTr="009A2387">
        <w:tc>
          <w:tcPr>
            <w:tcW w:w="959" w:type="dxa"/>
          </w:tcPr>
          <w:p w14:paraId="6FECAE53" w14:textId="28973EB7" w:rsidR="009A2387" w:rsidRPr="00E61EAC" w:rsidRDefault="009A2387" w:rsidP="00B779DA">
            <w:pPr>
              <w:pStyle w:val="ListParagraph"/>
              <w:numPr>
                <w:ilvl w:val="0"/>
                <w:numId w:val="8"/>
              </w:numPr>
              <w:snapToGrid w:val="0"/>
              <w:spacing w:before="80" w:after="80"/>
              <w:rPr>
                <w:b/>
                <w:bCs/>
                <w:i/>
                <w:iCs/>
                <w:color w:val="FF0242"/>
              </w:rPr>
            </w:pPr>
          </w:p>
        </w:tc>
        <w:tc>
          <w:tcPr>
            <w:tcW w:w="8283" w:type="dxa"/>
          </w:tcPr>
          <w:p w14:paraId="65E8A455" w14:textId="7D3A03DC" w:rsidR="009A2387" w:rsidRPr="00CF4FB5" w:rsidRDefault="009A2387" w:rsidP="00C04395">
            <w:pPr>
              <w:snapToGrid w:val="0"/>
              <w:spacing w:before="80" w:after="80"/>
              <w:rPr>
                <w:b/>
                <w:bCs/>
                <w:i/>
                <w:iCs/>
                <w:color w:val="FF0242"/>
              </w:rPr>
            </w:pPr>
            <w:r w:rsidRPr="00CF4FB5">
              <w:rPr>
                <w:b/>
                <w:bCs/>
                <w:i/>
                <w:iCs/>
                <w:color w:val="FF0242"/>
              </w:rPr>
              <w:t xml:space="preserve">I am a member of the </w:t>
            </w:r>
            <w:r w:rsidR="00C04395">
              <w:rPr>
                <w:b/>
                <w:bCs/>
                <w:i/>
                <w:iCs/>
                <w:color w:val="FF0242"/>
              </w:rPr>
              <w:t>Management</w:t>
            </w:r>
            <w:r w:rsidR="00C04395" w:rsidRPr="00CF4FB5">
              <w:rPr>
                <w:b/>
                <w:bCs/>
                <w:i/>
                <w:iCs/>
                <w:color w:val="FF0242"/>
              </w:rPr>
              <w:t xml:space="preserve"> </w:t>
            </w:r>
            <w:r w:rsidRPr="00CF4FB5">
              <w:rPr>
                <w:b/>
                <w:bCs/>
                <w:i/>
                <w:iCs/>
                <w:color w:val="FF0242"/>
              </w:rPr>
              <w:t>Committee, what do I need to do?</w:t>
            </w:r>
          </w:p>
        </w:tc>
      </w:tr>
      <w:tr w:rsidR="009A2387" w14:paraId="34CA3E4B" w14:textId="77777777" w:rsidTr="009A2387">
        <w:tc>
          <w:tcPr>
            <w:tcW w:w="959" w:type="dxa"/>
          </w:tcPr>
          <w:p w14:paraId="6182DA5B" w14:textId="4D4DCD25" w:rsidR="009A2387" w:rsidRPr="00E61EAC" w:rsidRDefault="009A2387" w:rsidP="00B779DA">
            <w:pPr>
              <w:pStyle w:val="ListParagraph"/>
              <w:numPr>
                <w:ilvl w:val="0"/>
                <w:numId w:val="9"/>
              </w:numPr>
              <w:snapToGrid w:val="0"/>
              <w:spacing w:before="80" w:after="80"/>
              <w:rPr>
                <w:b/>
                <w:bCs/>
                <w:i/>
                <w:iCs/>
              </w:rPr>
            </w:pPr>
          </w:p>
        </w:tc>
        <w:tc>
          <w:tcPr>
            <w:tcW w:w="8283" w:type="dxa"/>
          </w:tcPr>
          <w:p w14:paraId="73FFD110" w14:textId="3D814D75" w:rsidR="009A2387" w:rsidRDefault="009A2387" w:rsidP="00C04395">
            <w:pPr>
              <w:snapToGrid w:val="0"/>
              <w:spacing w:before="80" w:after="80"/>
            </w:pPr>
            <w:r>
              <w:t xml:space="preserve">The Network representative on the </w:t>
            </w:r>
            <w:r w:rsidR="00C04395">
              <w:t xml:space="preserve">Management </w:t>
            </w:r>
            <w:r>
              <w:t>Committee responsibilities include:</w:t>
            </w:r>
          </w:p>
          <w:p w14:paraId="38044441" w14:textId="77777777" w:rsidR="009A2387" w:rsidRDefault="009A2387" w:rsidP="00B779DA">
            <w:pPr>
              <w:pStyle w:val="ListParagraph"/>
              <w:numPr>
                <w:ilvl w:val="0"/>
                <w:numId w:val="6"/>
              </w:numPr>
              <w:snapToGrid w:val="0"/>
              <w:spacing w:before="80" w:after="80"/>
            </w:pPr>
            <w:r>
              <w:t>Liaising with the project manager and chief investigator on all study related issues;</w:t>
            </w:r>
          </w:p>
          <w:p w14:paraId="16BB4BC1" w14:textId="7B398776" w:rsidR="009A2387" w:rsidRDefault="009A2387" w:rsidP="00B779DA">
            <w:pPr>
              <w:pStyle w:val="ListParagraph"/>
              <w:numPr>
                <w:ilvl w:val="0"/>
                <w:numId w:val="6"/>
              </w:numPr>
              <w:snapToGrid w:val="0"/>
              <w:spacing w:before="80" w:after="80"/>
            </w:pPr>
            <w:r>
              <w:t>Identifying and encourag</w:t>
            </w:r>
            <w:r w:rsidR="00523299">
              <w:t>ing</w:t>
            </w:r>
            <w:r>
              <w:t xml:space="preserve"> sites to participate in SPRINT-SARI;</w:t>
            </w:r>
          </w:p>
          <w:p w14:paraId="2A55F24C" w14:textId="0E203D06" w:rsidR="009A2387" w:rsidRDefault="009A2387" w:rsidP="00B779DA">
            <w:pPr>
              <w:pStyle w:val="ListParagraph"/>
              <w:numPr>
                <w:ilvl w:val="0"/>
                <w:numId w:val="6"/>
              </w:numPr>
              <w:snapToGrid w:val="0"/>
              <w:spacing w:before="80" w:after="80"/>
            </w:pPr>
            <w:r>
              <w:t>Identifying research co-ordinators and</w:t>
            </w:r>
            <w:r w:rsidR="005A733C">
              <w:t>/or</w:t>
            </w:r>
            <w:r>
              <w:t xml:space="preserve"> principal investigators at each site;</w:t>
            </w:r>
          </w:p>
          <w:p w14:paraId="3E3D1684" w14:textId="77777777" w:rsidR="009A2387" w:rsidRDefault="009A2387" w:rsidP="00B779DA">
            <w:pPr>
              <w:pStyle w:val="ListParagraph"/>
              <w:numPr>
                <w:ilvl w:val="0"/>
                <w:numId w:val="6"/>
              </w:numPr>
              <w:snapToGrid w:val="0"/>
              <w:spacing w:before="80" w:after="80"/>
            </w:pPr>
            <w:r>
              <w:t>Coordinating the study for participating sites;</w:t>
            </w:r>
          </w:p>
          <w:p w14:paraId="489595AD" w14:textId="05D1D5D7" w:rsidR="009A2387" w:rsidRDefault="009A2387" w:rsidP="00B779DA">
            <w:pPr>
              <w:pStyle w:val="ListParagraph"/>
              <w:numPr>
                <w:ilvl w:val="0"/>
                <w:numId w:val="6"/>
              </w:numPr>
              <w:snapToGrid w:val="0"/>
              <w:spacing w:before="80" w:after="80"/>
            </w:pPr>
            <w:r>
              <w:t xml:space="preserve">Assisting your participating sties </w:t>
            </w:r>
            <w:r w:rsidR="005A733C">
              <w:t xml:space="preserve">to </w:t>
            </w:r>
            <w:r>
              <w:t xml:space="preserve">obtain IRB (ethical) approval; </w:t>
            </w:r>
          </w:p>
          <w:p w14:paraId="2D9BF1E1" w14:textId="77777777" w:rsidR="009A2387" w:rsidRDefault="009A2387" w:rsidP="00B779DA">
            <w:pPr>
              <w:pStyle w:val="ListParagraph"/>
              <w:numPr>
                <w:ilvl w:val="0"/>
                <w:numId w:val="6"/>
              </w:numPr>
              <w:snapToGrid w:val="0"/>
              <w:spacing w:before="80" w:after="80"/>
            </w:pPr>
            <w:r>
              <w:t xml:space="preserve">Notifying the project manager and chief investigator when all participating sites have obtained IRB (ethical) approval as per your local requirements; </w:t>
            </w:r>
          </w:p>
          <w:p w14:paraId="529B0B05" w14:textId="77777777" w:rsidR="009A2387" w:rsidRDefault="009A2387" w:rsidP="00B779DA">
            <w:pPr>
              <w:pStyle w:val="ListParagraph"/>
              <w:numPr>
                <w:ilvl w:val="0"/>
                <w:numId w:val="6"/>
              </w:numPr>
              <w:snapToGrid w:val="0"/>
              <w:spacing w:before="80" w:after="80"/>
            </w:pPr>
            <w:r>
              <w:t xml:space="preserve">Completing the network level component of EARL activities; </w:t>
            </w:r>
          </w:p>
          <w:p w14:paraId="2102A732" w14:textId="690EB0DA" w:rsidR="009A2387" w:rsidRDefault="009A2387" w:rsidP="00B779DA">
            <w:pPr>
              <w:pStyle w:val="ListParagraph"/>
              <w:numPr>
                <w:ilvl w:val="0"/>
                <w:numId w:val="6"/>
              </w:numPr>
              <w:snapToGrid w:val="0"/>
              <w:spacing w:before="80" w:after="80"/>
            </w:pPr>
            <w:r>
              <w:t xml:space="preserve">Providing </w:t>
            </w:r>
            <w:r w:rsidR="005A733C">
              <w:t xml:space="preserve">assistance </w:t>
            </w:r>
            <w:r>
              <w:t>to all sites within your country and/or network region;</w:t>
            </w:r>
          </w:p>
          <w:p w14:paraId="7DD4DD9C" w14:textId="1E35BAC0" w:rsidR="009A2387" w:rsidRDefault="00523299" w:rsidP="00B779DA">
            <w:pPr>
              <w:pStyle w:val="ListParagraph"/>
              <w:numPr>
                <w:ilvl w:val="0"/>
                <w:numId w:val="6"/>
              </w:numPr>
              <w:snapToGrid w:val="0"/>
              <w:spacing w:before="80" w:after="80"/>
            </w:pPr>
            <w:r>
              <w:t>R</w:t>
            </w:r>
            <w:r w:rsidR="009A2387">
              <w:t>eview</w:t>
            </w:r>
            <w:r>
              <w:t>ing</w:t>
            </w:r>
            <w:r w:rsidR="009A2387">
              <w:t xml:space="preserve">, </w:t>
            </w:r>
            <w:r w:rsidR="00C04395">
              <w:t>providing</w:t>
            </w:r>
            <w:r w:rsidR="009A2387">
              <w:t xml:space="preserve"> feedback </w:t>
            </w:r>
            <w:r>
              <w:t xml:space="preserve">on </w:t>
            </w:r>
            <w:r w:rsidR="009A2387">
              <w:t>and approv</w:t>
            </w:r>
            <w:r>
              <w:t>ing</w:t>
            </w:r>
            <w:r w:rsidR="009A2387">
              <w:t xml:space="preserve"> all study related documents;</w:t>
            </w:r>
          </w:p>
          <w:p w14:paraId="6A46AF91" w14:textId="0E4A1DF6" w:rsidR="009A2387" w:rsidRDefault="009A2387" w:rsidP="00B779DA">
            <w:pPr>
              <w:pStyle w:val="ListParagraph"/>
              <w:numPr>
                <w:ilvl w:val="0"/>
                <w:numId w:val="6"/>
              </w:numPr>
              <w:snapToGrid w:val="0"/>
              <w:spacing w:before="80" w:after="80"/>
            </w:pPr>
            <w:r>
              <w:t xml:space="preserve">When possible, attend the </w:t>
            </w:r>
            <w:r w:rsidR="00523299">
              <w:t xml:space="preserve">Management </w:t>
            </w:r>
            <w:r>
              <w:t xml:space="preserve">Committee teleconferences. </w:t>
            </w:r>
          </w:p>
        </w:tc>
      </w:tr>
      <w:tr w:rsidR="00E61EAC" w14:paraId="26C8094C" w14:textId="77777777" w:rsidTr="009A2387">
        <w:tc>
          <w:tcPr>
            <w:tcW w:w="959" w:type="dxa"/>
          </w:tcPr>
          <w:p w14:paraId="7D7ABDFB" w14:textId="77777777" w:rsidR="00E61EAC" w:rsidRPr="00E61EAC" w:rsidRDefault="00E61EAC" w:rsidP="00B779DA">
            <w:pPr>
              <w:pStyle w:val="ListParagraph"/>
              <w:numPr>
                <w:ilvl w:val="0"/>
                <w:numId w:val="8"/>
              </w:numPr>
              <w:snapToGrid w:val="0"/>
              <w:spacing w:before="80" w:after="80"/>
              <w:rPr>
                <w:b/>
                <w:bCs/>
                <w:i/>
                <w:iCs/>
              </w:rPr>
            </w:pPr>
          </w:p>
        </w:tc>
        <w:tc>
          <w:tcPr>
            <w:tcW w:w="8283" w:type="dxa"/>
          </w:tcPr>
          <w:p w14:paraId="68D74D94" w14:textId="7749E027" w:rsidR="00E61EAC" w:rsidRDefault="00A143F5" w:rsidP="00C04395">
            <w:pPr>
              <w:snapToGrid w:val="0"/>
              <w:spacing w:before="80" w:after="80"/>
            </w:pPr>
            <w:r w:rsidRPr="00A143F5">
              <w:rPr>
                <w:b/>
                <w:bCs/>
                <w:i/>
                <w:iCs/>
                <w:color w:val="FF0242"/>
              </w:rPr>
              <w:t>What is the SPRINT-SARI Working Group, and what does it do?</w:t>
            </w:r>
            <w:r>
              <w:t xml:space="preserve"> </w:t>
            </w:r>
          </w:p>
        </w:tc>
      </w:tr>
      <w:tr w:rsidR="00E61EAC" w14:paraId="37A6A9A6" w14:textId="77777777" w:rsidTr="00F303CC">
        <w:tc>
          <w:tcPr>
            <w:tcW w:w="959" w:type="dxa"/>
            <w:shd w:val="clear" w:color="auto" w:fill="auto"/>
          </w:tcPr>
          <w:p w14:paraId="1AE3AE27" w14:textId="77777777" w:rsidR="00E61EAC" w:rsidRPr="00F303CC" w:rsidRDefault="00E61EAC" w:rsidP="00B779DA">
            <w:pPr>
              <w:pStyle w:val="ListParagraph"/>
              <w:numPr>
                <w:ilvl w:val="0"/>
                <w:numId w:val="9"/>
              </w:numPr>
              <w:snapToGrid w:val="0"/>
              <w:spacing w:before="80" w:after="80"/>
              <w:rPr>
                <w:b/>
                <w:bCs/>
                <w:i/>
                <w:iCs/>
              </w:rPr>
            </w:pPr>
          </w:p>
        </w:tc>
        <w:tc>
          <w:tcPr>
            <w:tcW w:w="8283" w:type="dxa"/>
            <w:shd w:val="clear" w:color="auto" w:fill="auto"/>
          </w:tcPr>
          <w:p w14:paraId="5276B125" w14:textId="77777777" w:rsidR="00E61EAC" w:rsidRPr="00F303CC" w:rsidRDefault="00F93141" w:rsidP="00F303CC">
            <w:pPr>
              <w:snapToGrid w:val="0"/>
              <w:spacing w:before="80" w:after="80"/>
            </w:pPr>
            <w:r w:rsidRPr="00F303CC">
              <w:t xml:space="preserve">The working group is comprised of members of the Management Committee. This group meets frequently to discuss the </w:t>
            </w:r>
            <w:r w:rsidR="00EF078E" w:rsidRPr="00F303CC">
              <w:t xml:space="preserve">study in detail, create study documents and </w:t>
            </w:r>
            <w:r w:rsidR="00F303CC" w:rsidRPr="00F303CC">
              <w:t>implement</w:t>
            </w:r>
            <w:r w:rsidR="00EF078E" w:rsidRPr="00F303CC">
              <w:t xml:space="preserve"> decisions related to how the study is managed. </w:t>
            </w:r>
          </w:p>
          <w:p w14:paraId="2B9CC10C" w14:textId="3EAB6CBD" w:rsidR="00F303CC" w:rsidRPr="00F303CC" w:rsidRDefault="00F303CC" w:rsidP="00F303CC">
            <w:pPr>
              <w:snapToGrid w:val="0"/>
              <w:spacing w:before="80" w:after="80"/>
            </w:pPr>
            <w:r w:rsidRPr="00F303CC">
              <w:t>The Management Committee are responsible for all major decisions including those related to the Protocol and Case Record Form.</w:t>
            </w:r>
          </w:p>
        </w:tc>
      </w:tr>
    </w:tbl>
    <w:p w14:paraId="796A5ED1" w14:textId="77777777" w:rsidR="009A2387" w:rsidRDefault="009A2387"/>
    <w:p w14:paraId="00C46DA4" w14:textId="77777777" w:rsidR="009A2387" w:rsidRDefault="009A2387"/>
    <w:p w14:paraId="0AAEEDD8" w14:textId="77777777" w:rsidR="009A2387" w:rsidRDefault="009A2387"/>
    <w:p w14:paraId="73E732F6" w14:textId="77777777" w:rsidR="009A2387" w:rsidRDefault="009A2387"/>
    <w:p w14:paraId="079AF541" w14:textId="77777777" w:rsidR="009A2387" w:rsidRDefault="009A2387"/>
    <w:p w14:paraId="5EBF6D71" w14:textId="77777777" w:rsidR="009A2387" w:rsidRDefault="009A2387"/>
    <w:p w14:paraId="70D6760B" w14:textId="77777777" w:rsidR="009A2387" w:rsidRDefault="009A2387"/>
    <w:p w14:paraId="51619C44" w14:textId="77777777" w:rsidR="007B4245" w:rsidRDefault="007B4245"/>
    <w:p w14:paraId="0B6C7657" w14:textId="77777777" w:rsidR="000B4348" w:rsidRDefault="000B4348"/>
    <w:p w14:paraId="6E8B2642" w14:textId="77777777" w:rsidR="000B4348" w:rsidRDefault="000B4348"/>
    <w:tbl>
      <w:tblPr>
        <w:tblStyle w:val="TableGrid"/>
        <w:tblW w:w="0" w:type="auto"/>
        <w:tblLook w:val="04A0" w:firstRow="1" w:lastRow="0" w:firstColumn="1" w:lastColumn="0" w:noHBand="0" w:noVBand="1"/>
      </w:tblPr>
      <w:tblGrid>
        <w:gridCol w:w="988"/>
        <w:gridCol w:w="8028"/>
      </w:tblGrid>
      <w:tr w:rsidR="000B4348" w:rsidRPr="007B4245" w14:paraId="6B10C270" w14:textId="77777777" w:rsidTr="000B4348">
        <w:tc>
          <w:tcPr>
            <w:tcW w:w="9016" w:type="dxa"/>
            <w:gridSpan w:val="2"/>
            <w:shd w:val="clear" w:color="auto" w:fill="FF0242"/>
          </w:tcPr>
          <w:p w14:paraId="45DDDA69" w14:textId="5E939A1D" w:rsidR="000B4348" w:rsidRPr="007B4245" w:rsidRDefault="000B4348" w:rsidP="000B4348">
            <w:pPr>
              <w:pStyle w:val="Heading1"/>
              <w:outlineLvl w:val="0"/>
              <w:rPr>
                <w:b/>
                <w:bCs/>
                <w:color w:val="FFFFFF" w:themeColor="background1"/>
              </w:rPr>
            </w:pPr>
            <w:bookmarkStart w:id="2" w:name="_Toc438131613"/>
            <w:r>
              <w:rPr>
                <w:b/>
                <w:bCs/>
                <w:color w:val="FFFFFF" w:themeColor="background1"/>
              </w:rPr>
              <w:t>IRB/Ethics Applications</w:t>
            </w:r>
            <w:bookmarkEnd w:id="2"/>
            <w:r>
              <w:rPr>
                <w:b/>
                <w:bCs/>
                <w:color w:val="FFFFFF" w:themeColor="background1"/>
              </w:rPr>
              <w:t xml:space="preserve">   </w:t>
            </w:r>
            <w:r w:rsidRPr="007B4245">
              <w:rPr>
                <w:b/>
                <w:bCs/>
                <w:color w:val="FFFFFF" w:themeColor="background1"/>
              </w:rPr>
              <w:t xml:space="preserve"> </w:t>
            </w:r>
          </w:p>
        </w:tc>
      </w:tr>
      <w:tr w:rsidR="000B4348" w:rsidRPr="007B4245" w14:paraId="3A62D498" w14:textId="77777777" w:rsidTr="000B4348">
        <w:tc>
          <w:tcPr>
            <w:tcW w:w="988" w:type="dxa"/>
          </w:tcPr>
          <w:p w14:paraId="7D0029C9" w14:textId="77777777" w:rsidR="000B4348" w:rsidRPr="00E61EAC" w:rsidRDefault="000B4348" w:rsidP="00B779DA">
            <w:pPr>
              <w:pStyle w:val="ListParagraph"/>
              <w:numPr>
                <w:ilvl w:val="0"/>
                <w:numId w:val="8"/>
              </w:numPr>
              <w:snapToGrid w:val="0"/>
              <w:spacing w:before="80" w:after="80"/>
              <w:rPr>
                <w:b/>
                <w:bCs/>
                <w:i/>
                <w:iCs/>
                <w:color w:val="FF0242"/>
              </w:rPr>
            </w:pPr>
          </w:p>
        </w:tc>
        <w:tc>
          <w:tcPr>
            <w:tcW w:w="8028" w:type="dxa"/>
          </w:tcPr>
          <w:p w14:paraId="0A5001D4" w14:textId="5F8C378E" w:rsidR="000B4348" w:rsidRPr="007B4245" w:rsidRDefault="000B4348" w:rsidP="000B4348">
            <w:pPr>
              <w:snapToGrid w:val="0"/>
              <w:spacing w:before="80" w:after="80"/>
              <w:rPr>
                <w:b/>
                <w:bCs/>
                <w:i/>
                <w:iCs/>
                <w:color w:val="FF0242"/>
              </w:rPr>
            </w:pPr>
            <w:r>
              <w:rPr>
                <w:b/>
                <w:bCs/>
                <w:i/>
                <w:iCs/>
                <w:color w:val="FF0242"/>
              </w:rPr>
              <w:t>What support is available with IRB/Ethics applications?</w:t>
            </w:r>
          </w:p>
        </w:tc>
      </w:tr>
      <w:tr w:rsidR="000B4348" w:rsidRPr="007B4245" w14:paraId="7E231401" w14:textId="77777777" w:rsidTr="000B4348">
        <w:tc>
          <w:tcPr>
            <w:tcW w:w="988" w:type="dxa"/>
          </w:tcPr>
          <w:p w14:paraId="7C8295FE" w14:textId="77777777" w:rsidR="000B4348" w:rsidRPr="00E61EAC" w:rsidRDefault="000B4348" w:rsidP="00B779DA">
            <w:pPr>
              <w:pStyle w:val="ListParagraph"/>
              <w:numPr>
                <w:ilvl w:val="0"/>
                <w:numId w:val="10"/>
              </w:numPr>
              <w:snapToGrid w:val="0"/>
              <w:spacing w:before="80" w:after="80"/>
              <w:rPr>
                <w:b/>
                <w:bCs/>
                <w:i/>
                <w:iCs/>
              </w:rPr>
            </w:pPr>
          </w:p>
        </w:tc>
        <w:tc>
          <w:tcPr>
            <w:tcW w:w="8028" w:type="dxa"/>
          </w:tcPr>
          <w:p w14:paraId="682C14B3" w14:textId="259942CD" w:rsidR="000B4348" w:rsidRPr="007B4245" w:rsidRDefault="000B4348" w:rsidP="000B4348">
            <w:pPr>
              <w:snapToGrid w:val="0"/>
              <w:spacing w:before="80" w:after="80"/>
            </w:pPr>
            <w:r>
              <w:t>A master generic IRB/Ethics application has been created to support you in your SPRINT-SARI IRB/Ethics application. This application (SPRINT-SARI IRB_Ethics Application Master Guide) can be found on the SPRINT-SARI website (</w:t>
            </w:r>
            <w:hyperlink r:id="rId15" w:history="1">
              <w:r w:rsidRPr="006F30E4">
                <w:rPr>
                  <w:rStyle w:val="Hyperlink"/>
                </w:rPr>
                <w:t>www.sprintsari.org</w:t>
              </w:r>
            </w:hyperlink>
            <w:r>
              <w:t xml:space="preserve">).  </w:t>
            </w:r>
          </w:p>
        </w:tc>
      </w:tr>
      <w:tr w:rsidR="000B4348" w:rsidRPr="007B4245" w14:paraId="12D52EE8" w14:textId="77777777" w:rsidTr="000B4348">
        <w:tc>
          <w:tcPr>
            <w:tcW w:w="988" w:type="dxa"/>
          </w:tcPr>
          <w:p w14:paraId="22C369AB" w14:textId="33E9A630" w:rsidR="000B4348" w:rsidRPr="00E61EAC" w:rsidRDefault="000B4348" w:rsidP="00B779DA">
            <w:pPr>
              <w:pStyle w:val="ListParagraph"/>
              <w:numPr>
                <w:ilvl w:val="0"/>
                <w:numId w:val="8"/>
              </w:numPr>
              <w:snapToGrid w:val="0"/>
              <w:spacing w:before="80" w:after="80"/>
              <w:rPr>
                <w:b/>
                <w:bCs/>
                <w:i/>
                <w:iCs/>
                <w:color w:val="FF0242"/>
              </w:rPr>
            </w:pPr>
          </w:p>
        </w:tc>
        <w:tc>
          <w:tcPr>
            <w:tcW w:w="8028" w:type="dxa"/>
          </w:tcPr>
          <w:p w14:paraId="3DB98FFA" w14:textId="6C027528" w:rsidR="000B4348" w:rsidRPr="007B4245" w:rsidRDefault="000B4348" w:rsidP="000B4348">
            <w:pPr>
              <w:snapToGrid w:val="0"/>
              <w:spacing w:before="80" w:after="80"/>
              <w:rPr>
                <w:b/>
                <w:bCs/>
                <w:i/>
                <w:iCs/>
                <w:color w:val="FF0242"/>
              </w:rPr>
            </w:pPr>
            <w:r>
              <w:rPr>
                <w:b/>
                <w:bCs/>
                <w:i/>
                <w:iCs/>
                <w:color w:val="FF0242"/>
              </w:rPr>
              <w:t xml:space="preserve">What level of consent should we request? </w:t>
            </w:r>
          </w:p>
        </w:tc>
      </w:tr>
      <w:tr w:rsidR="000B4348" w14:paraId="6FEBCDBB" w14:textId="77777777" w:rsidTr="000B4348">
        <w:tc>
          <w:tcPr>
            <w:tcW w:w="988" w:type="dxa"/>
          </w:tcPr>
          <w:p w14:paraId="17753FE4" w14:textId="77777777" w:rsidR="000B4348" w:rsidRPr="00E61EAC" w:rsidRDefault="000B4348" w:rsidP="00B779DA">
            <w:pPr>
              <w:pStyle w:val="ListParagraph"/>
              <w:numPr>
                <w:ilvl w:val="0"/>
                <w:numId w:val="11"/>
              </w:numPr>
              <w:snapToGrid w:val="0"/>
              <w:spacing w:before="80" w:after="80"/>
              <w:rPr>
                <w:b/>
                <w:bCs/>
                <w:i/>
                <w:iCs/>
              </w:rPr>
            </w:pPr>
          </w:p>
        </w:tc>
        <w:tc>
          <w:tcPr>
            <w:tcW w:w="8028" w:type="dxa"/>
          </w:tcPr>
          <w:p w14:paraId="60A6326D" w14:textId="39DFCC92" w:rsidR="000B4348" w:rsidRDefault="000B4348" w:rsidP="000B4348">
            <w:pPr>
              <w:snapToGrid w:val="0"/>
              <w:spacing w:before="80" w:after="80"/>
            </w:pPr>
            <w:r>
              <w:t>The SPRINT-SARI Management Committees consent preference is:</w:t>
            </w:r>
          </w:p>
          <w:p w14:paraId="62E97C80" w14:textId="191566C6" w:rsidR="000B4348" w:rsidRDefault="000B4348" w:rsidP="00B779DA">
            <w:pPr>
              <w:pStyle w:val="ListParagraph"/>
              <w:numPr>
                <w:ilvl w:val="0"/>
                <w:numId w:val="19"/>
              </w:numPr>
              <w:snapToGrid w:val="0"/>
              <w:spacing w:before="80" w:after="80"/>
            </w:pPr>
            <w:r>
              <w:t>Waiver of Consent;</w:t>
            </w:r>
          </w:p>
          <w:p w14:paraId="32DEC65F" w14:textId="77777777" w:rsidR="00B779DA" w:rsidRDefault="000B4348" w:rsidP="00B779DA">
            <w:pPr>
              <w:pStyle w:val="ListParagraph"/>
              <w:numPr>
                <w:ilvl w:val="0"/>
                <w:numId w:val="19"/>
              </w:numPr>
              <w:snapToGrid w:val="0"/>
              <w:spacing w:before="80" w:after="80"/>
            </w:pPr>
            <w:r>
              <w:t xml:space="preserve">Opt Out Consent; followed by </w:t>
            </w:r>
          </w:p>
          <w:p w14:paraId="0820DDDB" w14:textId="276CFDE9" w:rsidR="000B4348" w:rsidRDefault="000B4348" w:rsidP="00B779DA">
            <w:pPr>
              <w:pStyle w:val="ListParagraph"/>
              <w:numPr>
                <w:ilvl w:val="0"/>
                <w:numId w:val="19"/>
              </w:numPr>
              <w:snapToGrid w:val="0"/>
              <w:spacing w:before="80" w:after="80"/>
            </w:pPr>
            <w:r>
              <w:t>Informed Consent (with Waiver of Consent in the event of a pandemic).</w:t>
            </w:r>
          </w:p>
        </w:tc>
      </w:tr>
      <w:tr w:rsidR="000B4348" w:rsidRPr="00461BA3" w14:paraId="6EFEC8B4" w14:textId="77777777" w:rsidTr="000B4348">
        <w:tc>
          <w:tcPr>
            <w:tcW w:w="988" w:type="dxa"/>
          </w:tcPr>
          <w:p w14:paraId="44408175" w14:textId="77777777" w:rsidR="000B4348" w:rsidRPr="00E61EAC" w:rsidRDefault="000B4348" w:rsidP="00B779DA">
            <w:pPr>
              <w:pStyle w:val="ListParagraph"/>
              <w:numPr>
                <w:ilvl w:val="0"/>
                <w:numId w:val="8"/>
              </w:numPr>
              <w:snapToGrid w:val="0"/>
              <w:spacing w:before="80" w:after="80"/>
              <w:rPr>
                <w:b/>
                <w:bCs/>
                <w:i/>
                <w:iCs/>
                <w:color w:val="FF0242"/>
              </w:rPr>
            </w:pPr>
          </w:p>
        </w:tc>
        <w:tc>
          <w:tcPr>
            <w:tcW w:w="8028" w:type="dxa"/>
          </w:tcPr>
          <w:p w14:paraId="79B34F86" w14:textId="258B8DC0" w:rsidR="000B4348" w:rsidRPr="00461BA3" w:rsidRDefault="00B779DA" w:rsidP="00072533">
            <w:pPr>
              <w:snapToGrid w:val="0"/>
              <w:spacing w:before="80" w:after="80"/>
              <w:rPr>
                <w:b/>
                <w:bCs/>
                <w:i/>
                <w:iCs/>
                <w:color w:val="FF0242"/>
              </w:rPr>
            </w:pPr>
            <w:r>
              <w:rPr>
                <w:b/>
                <w:bCs/>
                <w:i/>
                <w:iCs/>
                <w:color w:val="FF0242"/>
              </w:rPr>
              <w:t xml:space="preserve">The IRB/Ethics </w:t>
            </w:r>
            <w:r w:rsidR="00072533">
              <w:rPr>
                <w:b/>
                <w:bCs/>
                <w:i/>
                <w:iCs/>
                <w:color w:val="FF0242"/>
              </w:rPr>
              <w:t>Committee</w:t>
            </w:r>
            <w:r>
              <w:rPr>
                <w:b/>
                <w:bCs/>
                <w:i/>
                <w:iCs/>
                <w:color w:val="FF0242"/>
              </w:rPr>
              <w:t xml:space="preserve"> has requested we re-submit our application with informed consent, what should we do? </w:t>
            </w:r>
          </w:p>
        </w:tc>
      </w:tr>
      <w:tr w:rsidR="000B4348" w14:paraId="1BC9B790" w14:textId="77777777" w:rsidTr="000B4348">
        <w:tc>
          <w:tcPr>
            <w:tcW w:w="988" w:type="dxa"/>
          </w:tcPr>
          <w:p w14:paraId="3F669980" w14:textId="77777777" w:rsidR="000B4348" w:rsidRPr="00D07B47" w:rsidRDefault="000B4348" w:rsidP="00B779DA">
            <w:pPr>
              <w:pStyle w:val="ListParagraph"/>
              <w:numPr>
                <w:ilvl w:val="0"/>
                <w:numId w:val="12"/>
              </w:numPr>
              <w:snapToGrid w:val="0"/>
              <w:spacing w:before="80" w:after="80"/>
              <w:rPr>
                <w:b/>
                <w:bCs/>
                <w:i/>
                <w:iCs/>
              </w:rPr>
            </w:pPr>
          </w:p>
        </w:tc>
        <w:tc>
          <w:tcPr>
            <w:tcW w:w="8028" w:type="dxa"/>
          </w:tcPr>
          <w:p w14:paraId="656CD8E5" w14:textId="22B3980C" w:rsidR="000B4348" w:rsidRDefault="00072533" w:rsidP="00072533">
            <w:pPr>
              <w:snapToGrid w:val="0"/>
              <w:spacing w:before="80" w:after="80"/>
            </w:pPr>
            <w:r>
              <w:t xml:space="preserve">The working group is currently writing a generic letter for you to send to your local IRB/Ethics committee. The letter will explain and justify why waiver of consent has been requested for SPRINT-SARI. Once complete this letter will be available on the SPRINT-SARI website. </w:t>
            </w:r>
          </w:p>
        </w:tc>
      </w:tr>
    </w:tbl>
    <w:p w14:paraId="5B04A6C5" w14:textId="77777777" w:rsidR="000B4348" w:rsidRDefault="000B4348"/>
    <w:p w14:paraId="28B4BE09" w14:textId="77777777" w:rsidR="007B4245" w:rsidRDefault="007B4245"/>
    <w:p w14:paraId="50198271" w14:textId="77777777" w:rsidR="00B779DA" w:rsidRDefault="00B779DA"/>
    <w:p w14:paraId="7DAE09B4" w14:textId="77777777" w:rsidR="00B779DA" w:rsidRDefault="00B779DA"/>
    <w:p w14:paraId="2B3BD20C" w14:textId="77777777" w:rsidR="00B779DA" w:rsidRDefault="00B779DA">
      <w:pPr>
        <w:sectPr w:rsidR="00B779DA" w:rsidSect="009A2387">
          <w:footerReference w:type="default" r:id="rId16"/>
          <w:headerReference w:type="first" r:id="rId17"/>
          <w:footerReference w:type="first" r:id="rId18"/>
          <w:pgSz w:w="11906" w:h="16838"/>
          <w:pgMar w:top="2231" w:right="1440" w:bottom="1440" w:left="1440" w:header="708" w:footer="708" w:gutter="0"/>
          <w:cols w:space="708"/>
          <w:titlePg/>
          <w:docGrid w:linePitch="360"/>
        </w:sectPr>
      </w:pPr>
    </w:p>
    <w:p w14:paraId="18B74ABC" w14:textId="10125B0E" w:rsidR="00B779DA" w:rsidRDefault="00B779DA"/>
    <w:p w14:paraId="12B1B898" w14:textId="77777777" w:rsidR="007B4245" w:rsidRDefault="007B4245"/>
    <w:tbl>
      <w:tblPr>
        <w:tblStyle w:val="TableGrid"/>
        <w:tblW w:w="0" w:type="auto"/>
        <w:tblLook w:val="04A0" w:firstRow="1" w:lastRow="0" w:firstColumn="1" w:lastColumn="0" w:noHBand="0" w:noVBand="1"/>
      </w:tblPr>
      <w:tblGrid>
        <w:gridCol w:w="988"/>
        <w:gridCol w:w="8028"/>
      </w:tblGrid>
      <w:tr w:rsidR="007B4245" w14:paraId="217EBE96" w14:textId="77777777" w:rsidTr="007B4245">
        <w:tc>
          <w:tcPr>
            <w:tcW w:w="9016" w:type="dxa"/>
            <w:gridSpan w:val="2"/>
            <w:shd w:val="clear" w:color="auto" w:fill="FF0242"/>
          </w:tcPr>
          <w:p w14:paraId="0FED666B" w14:textId="4762D8AA" w:rsidR="007B4245" w:rsidRPr="007B4245" w:rsidRDefault="007B4245" w:rsidP="007B4245">
            <w:pPr>
              <w:pStyle w:val="Heading1"/>
              <w:outlineLvl w:val="0"/>
              <w:rPr>
                <w:b/>
                <w:bCs/>
                <w:color w:val="FFFFFF" w:themeColor="background1"/>
              </w:rPr>
            </w:pPr>
            <w:bookmarkStart w:id="3" w:name="_Toc438131614"/>
            <w:r>
              <w:rPr>
                <w:b/>
                <w:bCs/>
                <w:color w:val="FFFFFF" w:themeColor="background1"/>
              </w:rPr>
              <w:t>Outbreak Response</w:t>
            </w:r>
            <w:bookmarkEnd w:id="3"/>
            <w:r>
              <w:rPr>
                <w:b/>
                <w:bCs/>
                <w:color w:val="FFFFFF" w:themeColor="background1"/>
              </w:rPr>
              <w:t xml:space="preserve">  </w:t>
            </w:r>
            <w:r w:rsidRPr="007B4245">
              <w:rPr>
                <w:b/>
                <w:bCs/>
                <w:color w:val="FFFFFF" w:themeColor="background1"/>
              </w:rPr>
              <w:t xml:space="preserve"> </w:t>
            </w:r>
          </w:p>
        </w:tc>
      </w:tr>
      <w:tr w:rsidR="007B4245" w14:paraId="794A8780" w14:textId="77777777" w:rsidTr="007B4245">
        <w:tc>
          <w:tcPr>
            <w:tcW w:w="988" w:type="dxa"/>
          </w:tcPr>
          <w:p w14:paraId="16623E50" w14:textId="4D38AB22" w:rsidR="007B4245" w:rsidRPr="00E61EAC" w:rsidRDefault="007B4245" w:rsidP="00B779DA">
            <w:pPr>
              <w:pStyle w:val="ListParagraph"/>
              <w:numPr>
                <w:ilvl w:val="0"/>
                <w:numId w:val="8"/>
              </w:numPr>
              <w:snapToGrid w:val="0"/>
              <w:spacing w:before="80" w:after="80"/>
              <w:rPr>
                <w:b/>
                <w:bCs/>
                <w:i/>
                <w:iCs/>
                <w:color w:val="FF0242"/>
              </w:rPr>
            </w:pPr>
          </w:p>
        </w:tc>
        <w:tc>
          <w:tcPr>
            <w:tcW w:w="8028" w:type="dxa"/>
          </w:tcPr>
          <w:p w14:paraId="51FD30EB" w14:textId="5D199F6B" w:rsidR="007B4245" w:rsidRPr="007B4245" w:rsidRDefault="007B4245" w:rsidP="00A143F5">
            <w:pPr>
              <w:snapToGrid w:val="0"/>
              <w:spacing w:before="80" w:after="80"/>
              <w:rPr>
                <w:b/>
                <w:bCs/>
                <w:i/>
                <w:iCs/>
                <w:color w:val="FF0242"/>
              </w:rPr>
            </w:pPr>
            <w:r w:rsidRPr="007B4245">
              <w:rPr>
                <w:b/>
                <w:bCs/>
                <w:i/>
                <w:iCs/>
                <w:color w:val="FF0242"/>
              </w:rPr>
              <w:t>What do we do during an outbreak</w:t>
            </w:r>
            <w:r w:rsidR="00461BA3">
              <w:rPr>
                <w:b/>
                <w:bCs/>
                <w:i/>
                <w:iCs/>
                <w:color w:val="FF0242"/>
              </w:rPr>
              <w:t>/</w:t>
            </w:r>
            <w:r w:rsidR="00A143F5">
              <w:rPr>
                <w:b/>
                <w:bCs/>
                <w:i/>
                <w:iCs/>
                <w:color w:val="FF0242"/>
              </w:rPr>
              <w:t xml:space="preserve"> </w:t>
            </w:r>
            <w:r w:rsidR="00461BA3">
              <w:rPr>
                <w:b/>
                <w:bCs/>
                <w:i/>
                <w:iCs/>
                <w:color w:val="FF0242"/>
              </w:rPr>
              <w:t>pandemic</w:t>
            </w:r>
            <w:r w:rsidRPr="007B4245">
              <w:rPr>
                <w:b/>
                <w:bCs/>
                <w:i/>
                <w:iCs/>
                <w:color w:val="FF0242"/>
              </w:rPr>
              <w:t>?</w:t>
            </w:r>
          </w:p>
        </w:tc>
      </w:tr>
      <w:tr w:rsidR="007B4245" w14:paraId="0626026F" w14:textId="77777777" w:rsidTr="007B4245">
        <w:tc>
          <w:tcPr>
            <w:tcW w:w="988" w:type="dxa"/>
          </w:tcPr>
          <w:p w14:paraId="3B3D3B6D" w14:textId="120A28B9" w:rsidR="007B4245" w:rsidRPr="00E61EAC" w:rsidRDefault="007B4245" w:rsidP="00B779DA">
            <w:pPr>
              <w:pStyle w:val="ListParagraph"/>
              <w:numPr>
                <w:ilvl w:val="0"/>
                <w:numId w:val="13"/>
              </w:numPr>
              <w:snapToGrid w:val="0"/>
              <w:spacing w:before="80" w:after="80"/>
              <w:rPr>
                <w:b/>
                <w:bCs/>
                <w:i/>
                <w:iCs/>
              </w:rPr>
            </w:pPr>
          </w:p>
        </w:tc>
        <w:tc>
          <w:tcPr>
            <w:tcW w:w="8028" w:type="dxa"/>
          </w:tcPr>
          <w:p w14:paraId="14352096" w14:textId="43E77B1A" w:rsidR="007B4245" w:rsidRDefault="007B4245" w:rsidP="007B4245">
            <w:pPr>
              <w:snapToGrid w:val="0"/>
              <w:spacing w:before="80" w:after="80"/>
            </w:pPr>
            <w:r w:rsidRPr="007B4245">
              <w:t xml:space="preserve">With this CRF and Protocol you can respond to an outbreak in accordance with your sites </w:t>
            </w:r>
            <w:r>
              <w:t xml:space="preserve">priorities and ability. You can collect data at any tier and use the SPRINT-SARI database. </w:t>
            </w:r>
          </w:p>
          <w:p w14:paraId="371D9D3D" w14:textId="4C6C2169" w:rsidR="007B4245" w:rsidRPr="007B4245" w:rsidRDefault="007B4245" w:rsidP="00523299">
            <w:pPr>
              <w:snapToGrid w:val="0"/>
              <w:spacing w:before="80" w:after="80"/>
            </w:pPr>
            <w:r>
              <w:t xml:space="preserve">Because you applied for ethics </w:t>
            </w:r>
            <w:r w:rsidR="00523299">
              <w:t xml:space="preserve">approval </w:t>
            </w:r>
            <w:r>
              <w:t xml:space="preserve">with all the SPRINT-SARI data collection tiers you are not limited by the CRF tier you used during the SPRINT-SARI study period. </w:t>
            </w:r>
          </w:p>
        </w:tc>
      </w:tr>
      <w:tr w:rsidR="007B4245" w14:paraId="2634423C" w14:textId="77777777" w:rsidTr="007B4245">
        <w:tc>
          <w:tcPr>
            <w:tcW w:w="988" w:type="dxa"/>
          </w:tcPr>
          <w:p w14:paraId="7B38048F" w14:textId="2AC8EDDE" w:rsidR="007B4245" w:rsidRPr="00E61EAC" w:rsidRDefault="007B4245" w:rsidP="00B779DA">
            <w:pPr>
              <w:pStyle w:val="ListParagraph"/>
              <w:numPr>
                <w:ilvl w:val="0"/>
                <w:numId w:val="8"/>
              </w:numPr>
              <w:snapToGrid w:val="0"/>
              <w:spacing w:before="80" w:after="80"/>
              <w:rPr>
                <w:b/>
                <w:bCs/>
                <w:i/>
                <w:iCs/>
                <w:color w:val="FF0242"/>
              </w:rPr>
            </w:pPr>
          </w:p>
        </w:tc>
        <w:tc>
          <w:tcPr>
            <w:tcW w:w="8028" w:type="dxa"/>
          </w:tcPr>
          <w:p w14:paraId="2F13D08B" w14:textId="7508E8B5" w:rsidR="007B4245" w:rsidRPr="007B4245" w:rsidRDefault="007B4245" w:rsidP="00A143F5">
            <w:pPr>
              <w:snapToGrid w:val="0"/>
              <w:spacing w:before="80" w:after="80"/>
              <w:rPr>
                <w:b/>
                <w:bCs/>
                <w:i/>
                <w:iCs/>
                <w:color w:val="FF0242"/>
              </w:rPr>
            </w:pPr>
            <w:r>
              <w:rPr>
                <w:b/>
                <w:bCs/>
                <w:i/>
                <w:iCs/>
                <w:color w:val="FF0242"/>
              </w:rPr>
              <w:t xml:space="preserve">How long do we collect data for during an </w:t>
            </w:r>
            <w:r w:rsidR="00461BA3" w:rsidRPr="00461BA3">
              <w:rPr>
                <w:b/>
                <w:bCs/>
                <w:i/>
                <w:iCs/>
                <w:color w:val="FF0242"/>
              </w:rPr>
              <w:t>outbreak/</w:t>
            </w:r>
            <w:r w:rsidR="00A143F5" w:rsidRPr="00461BA3">
              <w:rPr>
                <w:b/>
                <w:bCs/>
                <w:i/>
                <w:iCs/>
                <w:color w:val="FF0242"/>
              </w:rPr>
              <w:t xml:space="preserve"> </w:t>
            </w:r>
            <w:r w:rsidR="00461BA3" w:rsidRPr="00461BA3">
              <w:rPr>
                <w:b/>
                <w:bCs/>
                <w:i/>
                <w:iCs/>
                <w:color w:val="FF0242"/>
              </w:rPr>
              <w:t>pandemic</w:t>
            </w:r>
            <w:r>
              <w:rPr>
                <w:b/>
                <w:bCs/>
                <w:i/>
                <w:iCs/>
                <w:color w:val="FF0242"/>
              </w:rPr>
              <w:t xml:space="preserve">? </w:t>
            </w:r>
          </w:p>
        </w:tc>
      </w:tr>
      <w:tr w:rsidR="007B4245" w14:paraId="7A47EDD2" w14:textId="77777777" w:rsidTr="007B4245">
        <w:tc>
          <w:tcPr>
            <w:tcW w:w="988" w:type="dxa"/>
          </w:tcPr>
          <w:p w14:paraId="3DDDB431" w14:textId="795A1B03" w:rsidR="007B4245" w:rsidRPr="00E61EAC" w:rsidRDefault="007B4245" w:rsidP="00B779DA">
            <w:pPr>
              <w:pStyle w:val="ListParagraph"/>
              <w:numPr>
                <w:ilvl w:val="0"/>
                <w:numId w:val="14"/>
              </w:numPr>
              <w:snapToGrid w:val="0"/>
              <w:spacing w:before="80" w:after="80"/>
              <w:rPr>
                <w:b/>
                <w:bCs/>
                <w:i/>
                <w:iCs/>
              </w:rPr>
            </w:pPr>
          </w:p>
        </w:tc>
        <w:tc>
          <w:tcPr>
            <w:tcW w:w="8028" w:type="dxa"/>
          </w:tcPr>
          <w:p w14:paraId="7D567EB5" w14:textId="226A6F1C" w:rsidR="007B4245" w:rsidRDefault="007B4245" w:rsidP="00461BA3">
            <w:pPr>
              <w:snapToGrid w:val="0"/>
              <w:spacing w:before="80" w:after="80"/>
            </w:pPr>
            <w:r>
              <w:t>You can collect data for as long as you think it is required</w:t>
            </w:r>
            <w:r w:rsidR="00461BA3">
              <w:t>, your institution/hospital would like to or you have agreed to with ISARIC</w:t>
            </w:r>
            <w:r>
              <w:t xml:space="preserve">. You are not limited to the 5 to 7 day SPRINT-SARI study period. </w:t>
            </w:r>
            <w:r w:rsidR="00602710">
              <w:t>You can collect for up to as long as new cases are occurring.</w:t>
            </w:r>
          </w:p>
        </w:tc>
      </w:tr>
      <w:tr w:rsidR="007B4245" w14:paraId="447AE68C" w14:textId="77777777" w:rsidTr="007B4245">
        <w:tc>
          <w:tcPr>
            <w:tcW w:w="988" w:type="dxa"/>
          </w:tcPr>
          <w:p w14:paraId="347B8C19" w14:textId="10CB393B" w:rsidR="007B4245" w:rsidRPr="00E61EAC" w:rsidRDefault="007B4245" w:rsidP="00B779DA">
            <w:pPr>
              <w:pStyle w:val="ListParagraph"/>
              <w:numPr>
                <w:ilvl w:val="0"/>
                <w:numId w:val="8"/>
              </w:numPr>
              <w:snapToGrid w:val="0"/>
              <w:spacing w:before="80" w:after="80"/>
              <w:rPr>
                <w:b/>
                <w:bCs/>
                <w:i/>
                <w:iCs/>
                <w:color w:val="FF0242"/>
              </w:rPr>
            </w:pPr>
          </w:p>
        </w:tc>
        <w:tc>
          <w:tcPr>
            <w:tcW w:w="8028" w:type="dxa"/>
          </w:tcPr>
          <w:p w14:paraId="02BA69D6" w14:textId="7B3DA3FD" w:rsidR="007B4245" w:rsidRPr="00461BA3" w:rsidRDefault="00461BA3" w:rsidP="00A143F5">
            <w:pPr>
              <w:snapToGrid w:val="0"/>
              <w:spacing w:before="80" w:after="80"/>
              <w:rPr>
                <w:b/>
                <w:bCs/>
                <w:i/>
                <w:iCs/>
                <w:color w:val="FF0242"/>
              </w:rPr>
            </w:pPr>
            <w:r w:rsidRPr="00461BA3">
              <w:rPr>
                <w:b/>
                <w:bCs/>
                <w:i/>
                <w:iCs/>
                <w:color w:val="FF0242"/>
              </w:rPr>
              <w:t>How do we ensure we have the ability to collect data during an outbreak/</w:t>
            </w:r>
            <w:r w:rsidR="00A143F5" w:rsidRPr="00461BA3">
              <w:rPr>
                <w:b/>
                <w:bCs/>
                <w:i/>
                <w:iCs/>
                <w:color w:val="FF0242"/>
              </w:rPr>
              <w:t xml:space="preserve"> </w:t>
            </w:r>
            <w:r w:rsidRPr="00461BA3">
              <w:rPr>
                <w:b/>
                <w:bCs/>
                <w:i/>
                <w:iCs/>
                <w:color w:val="FF0242"/>
              </w:rPr>
              <w:t>pandemic?</w:t>
            </w:r>
          </w:p>
        </w:tc>
      </w:tr>
      <w:tr w:rsidR="007B4245" w14:paraId="362F6DB5" w14:textId="77777777" w:rsidTr="007B4245">
        <w:tc>
          <w:tcPr>
            <w:tcW w:w="988" w:type="dxa"/>
          </w:tcPr>
          <w:p w14:paraId="51E9588B" w14:textId="5F5F38B7" w:rsidR="007B4245" w:rsidRPr="00D07B47" w:rsidRDefault="007B4245" w:rsidP="00B779DA">
            <w:pPr>
              <w:pStyle w:val="ListParagraph"/>
              <w:numPr>
                <w:ilvl w:val="0"/>
                <w:numId w:val="15"/>
              </w:numPr>
              <w:snapToGrid w:val="0"/>
              <w:spacing w:before="80" w:after="80"/>
              <w:rPr>
                <w:b/>
                <w:bCs/>
                <w:i/>
                <w:iCs/>
              </w:rPr>
            </w:pPr>
          </w:p>
        </w:tc>
        <w:tc>
          <w:tcPr>
            <w:tcW w:w="8028" w:type="dxa"/>
          </w:tcPr>
          <w:p w14:paraId="5ED7D698" w14:textId="0DB81F1F" w:rsidR="00461BA3" w:rsidRDefault="00461BA3" w:rsidP="00A143F5">
            <w:pPr>
              <w:snapToGrid w:val="0"/>
              <w:spacing w:before="80" w:after="80"/>
            </w:pPr>
            <w:r>
              <w:t xml:space="preserve">In your Institute Review Board (IRB) or Ethics </w:t>
            </w:r>
            <w:r w:rsidR="00F27A7B">
              <w:t>application you</w:t>
            </w:r>
            <w:r>
              <w:t xml:space="preserve"> will need to specify that this CRF and Protocol will be activated in the event of a local or global respiratory pandemic or outbreak. </w:t>
            </w:r>
          </w:p>
          <w:p w14:paraId="7FF6B29F" w14:textId="1FC5B90B" w:rsidR="007B4245" w:rsidRDefault="00461BA3" w:rsidP="00A143F5">
            <w:pPr>
              <w:snapToGrid w:val="0"/>
              <w:spacing w:before="80" w:after="80"/>
            </w:pPr>
            <w:r>
              <w:t xml:space="preserve">You </w:t>
            </w:r>
            <w:r w:rsidR="00DC1A20">
              <w:t>should</w:t>
            </w:r>
            <w:r>
              <w:t xml:space="preserve"> request the longest possible period for approval in your IRB or Ethics application and renew/ re-submit the IRB or Ethics application before your approval expires. This will ensure you are able to collect data in the event of an outbreak/</w:t>
            </w:r>
            <w:r w:rsidR="00A143F5">
              <w:t xml:space="preserve"> </w:t>
            </w:r>
            <w:r>
              <w:t xml:space="preserve">pandemic. </w:t>
            </w:r>
          </w:p>
        </w:tc>
      </w:tr>
      <w:tr w:rsidR="00461BA3" w14:paraId="44B65AFE" w14:textId="77777777" w:rsidTr="007B4245">
        <w:tc>
          <w:tcPr>
            <w:tcW w:w="988" w:type="dxa"/>
          </w:tcPr>
          <w:p w14:paraId="2FC9DD6F" w14:textId="630FABBB" w:rsidR="00461BA3" w:rsidRPr="00E61EAC" w:rsidRDefault="00461BA3" w:rsidP="00B779DA">
            <w:pPr>
              <w:pStyle w:val="ListParagraph"/>
              <w:numPr>
                <w:ilvl w:val="0"/>
                <w:numId w:val="8"/>
              </w:numPr>
              <w:snapToGrid w:val="0"/>
              <w:spacing w:before="80" w:after="80"/>
              <w:rPr>
                <w:b/>
                <w:bCs/>
                <w:i/>
                <w:iCs/>
              </w:rPr>
            </w:pPr>
          </w:p>
        </w:tc>
        <w:tc>
          <w:tcPr>
            <w:tcW w:w="8028" w:type="dxa"/>
          </w:tcPr>
          <w:p w14:paraId="6E40BD98" w14:textId="3DC3DC7F" w:rsidR="00461BA3" w:rsidRDefault="00461BA3" w:rsidP="00A143F5">
            <w:pPr>
              <w:snapToGrid w:val="0"/>
              <w:spacing w:before="80" w:after="80"/>
            </w:pPr>
            <w:r w:rsidRPr="00FA7431">
              <w:rPr>
                <w:b/>
                <w:bCs/>
                <w:i/>
                <w:iCs/>
                <w:color w:val="FF0242"/>
              </w:rPr>
              <w:t xml:space="preserve">What will the data be used for between </w:t>
            </w:r>
            <w:r w:rsidR="00A143F5">
              <w:rPr>
                <w:b/>
                <w:bCs/>
                <w:i/>
                <w:iCs/>
                <w:color w:val="FF0242"/>
              </w:rPr>
              <w:t>outbreak/</w:t>
            </w:r>
            <w:r w:rsidRPr="00461BA3">
              <w:rPr>
                <w:b/>
                <w:bCs/>
                <w:i/>
                <w:iCs/>
                <w:color w:val="FF0242"/>
              </w:rPr>
              <w:t>pandemic</w:t>
            </w:r>
            <w:r w:rsidRPr="00FA7431">
              <w:rPr>
                <w:b/>
                <w:bCs/>
                <w:i/>
                <w:iCs/>
                <w:color w:val="FF0242"/>
              </w:rPr>
              <w:t>?</w:t>
            </w:r>
          </w:p>
        </w:tc>
      </w:tr>
      <w:tr w:rsidR="00461BA3" w14:paraId="6E9B711D" w14:textId="77777777" w:rsidTr="007B4245">
        <w:tc>
          <w:tcPr>
            <w:tcW w:w="988" w:type="dxa"/>
          </w:tcPr>
          <w:p w14:paraId="2D9A9D9C" w14:textId="6B3C0A4F" w:rsidR="00461BA3" w:rsidRPr="00D07B47" w:rsidRDefault="00461BA3" w:rsidP="00B779DA">
            <w:pPr>
              <w:pStyle w:val="ListParagraph"/>
              <w:numPr>
                <w:ilvl w:val="0"/>
                <w:numId w:val="15"/>
              </w:numPr>
              <w:snapToGrid w:val="0"/>
              <w:spacing w:before="80" w:after="80"/>
              <w:rPr>
                <w:b/>
                <w:bCs/>
                <w:i/>
                <w:iCs/>
              </w:rPr>
            </w:pPr>
          </w:p>
        </w:tc>
        <w:tc>
          <w:tcPr>
            <w:tcW w:w="8028" w:type="dxa"/>
          </w:tcPr>
          <w:p w14:paraId="68193919" w14:textId="2117849D" w:rsidR="00461BA3" w:rsidRDefault="00461BA3" w:rsidP="00A143F5">
            <w:pPr>
              <w:snapToGrid w:val="0"/>
              <w:spacing w:before="80" w:after="80"/>
            </w:pPr>
            <w:r>
              <w:t>Between pandemics /</w:t>
            </w:r>
            <w:r w:rsidR="00A143F5">
              <w:t xml:space="preserve">outbreak </w:t>
            </w:r>
            <w:r>
              <w:t xml:space="preserve">the data </w:t>
            </w:r>
            <w:r w:rsidRPr="00D15BE7">
              <w:t>analyses will be stratified according to available data</w:t>
            </w:r>
            <w:r>
              <w:t xml:space="preserve"> every year SPRINT-SARI is conducted. </w:t>
            </w:r>
          </w:p>
          <w:p w14:paraId="1F9D3F8B" w14:textId="2AB06D64" w:rsidR="00461BA3" w:rsidRDefault="00461BA3" w:rsidP="00461BA3">
            <w:pPr>
              <w:snapToGrid w:val="0"/>
              <w:spacing w:before="80" w:after="80"/>
            </w:pPr>
            <w:r>
              <w:t xml:space="preserve">Sites/investigators interested in conducting an ancillary study with data collected for SPRINT-SARI should refer to the Protocol section on ancillary studies for more information.   </w:t>
            </w:r>
          </w:p>
        </w:tc>
      </w:tr>
      <w:tr w:rsidR="00461BA3" w14:paraId="04D20799" w14:textId="77777777" w:rsidTr="003D722D">
        <w:tc>
          <w:tcPr>
            <w:tcW w:w="988" w:type="dxa"/>
            <w:tcBorders>
              <w:bottom w:val="single" w:sz="4" w:space="0" w:color="auto"/>
            </w:tcBorders>
          </w:tcPr>
          <w:p w14:paraId="50758B17" w14:textId="75A9F04B" w:rsidR="00461BA3" w:rsidRPr="00E61EAC" w:rsidRDefault="00461BA3" w:rsidP="00B779DA">
            <w:pPr>
              <w:pStyle w:val="ListParagraph"/>
              <w:numPr>
                <w:ilvl w:val="0"/>
                <w:numId w:val="8"/>
              </w:numPr>
              <w:snapToGrid w:val="0"/>
              <w:spacing w:before="80" w:after="80"/>
              <w:rPr>
                <w:b/>
                <w:bCs/>
                <w:i/>
                <w:iCs/>
              </w:rPr>
            </w:pPr>
          </w:p>
        </w:tc>
        <w:tc>
          <w:tcPr>
            <w:tcW w:w="8028" w:type="dxa"/>
          </w:tcPr>
          <w:p w14:paraId="4865CF64" w14:textId="6F074E7B" w:rsidR="00461BA3" w:rsidRDefault="00461BA3" w:rsidP="00A143F5">
            <w:pPr>
              <w:snapToGrid w:val="0"/>
              <w:spacing w:before="80" w:after="80"/>
            </w:pPr>
            <w:r w:rsidRPr="00FA7431">
              <w:rPr>
                <w:b/>
                <w:bCs/>
                <w:i/>
                <w:iCs/>
                <w:color w:val="FF0242"/>
              </w:rPr>
              <w:t>In the event of a</w:t>
            </w:r>
            <w:r w:rsidR="00523299">
              <w:rPr>
                <w:b/>
                <w:bCs/>
                <w:i/>
                <w:iCs/>
                <w:color w:val="FF0242"/>
              </w:rPr>
              <w:t>n</w:t>
            </w:r>
            <w:r w:rsidRPr="00FA7431">
              <w:rPr>
                <w:b/>
                <w:bCs/>
                <w:i/>
                <w:iCs/>
                <w:color w:val="FF0242"/>
              </w:rPr>
              <w:t xml:space="preserve"> </w:t>
            </w:r>
            <w:r w:rsidRPr="00461BA3">
              <w:rPr>
                <w:b/>
                <w:bCs/>
                <w:i/>
                <w:iCs/>
                <w:color w:val="FF0242"/>
              </w:rPr>
              <w:t>outbreak/</w:t>
            </w:r>
            <w:r w:rsidR="00A143F5" w:rsidRPr="00461BA3">
              <w:rPr>
                <w:b/>
                <w:bCs/>
                <w:i/>
                <w:iCs/>
                <w:color w:val="FF0242"/>
              </w:rPr>
              <w:t xml:space="preserve"> </w:t>
            </w:r>
            <w:r w:rsidRPr="00461BA3">
              <w:rPr>
                <w:b/>
                <w:bCs/>
                <w:i/>
                <w:iCs/>
                <w:color w:val="FF0242"/>
              </w:rPr>
              <w:t>pandemic</w:t>
            </w:r>
            <w:r w:rsidRPr="00FA7431">
              <w:rPr>
                <w:b/>
                <w:bCs/>
                <w:i/>
                <w:iCs/>
                <w:color w:val="FF0242"/>
              </w:rPr>
              <w:t>, how will data collection change?</w:t>
            </w:r>
          </w:p>
        </w:tc>
      </w:tr>
      <w:tr w:rsidR="00461BA3" w14:paraId="486088C7" w14:textId="77777777" w:rsidTr="003D722D">
        <w:tc>
          <w:tcPr>
            <w:tcW w:w="988" w:type="dxa"/>
            <w:tcBorders>
              <w:bottom w:val="single" w:sz="4" w:space="0" w:color="auto"/>
            </w:tcBorders>
          </w:tcPr>
          <w:p w14:paraId="529F6D2E" w14:textId="1374680E" w:rsidR="00461BA3" w:rsidRPr="00D07B47" w:rsidRDefault="00461BA3" w:rsidP="00B779DA">
            <w:pPr>
              <w:pStyle w:val="ListParagraph"/>
              <w:numPr>
                <w:ilvl w:val="0"/>
                <w:numId w:val="15"/>
              </w:numPr>
              <w:snapToGrid w:val="0"/>
              <w:spacing w:before="80" w:after="80"/>
              <w:rPr>
                <w:b/>
                <w:bCs/>
                <w:i/>
                <w:iCs/>
              </w:rPr>
            </w:pPr>
          </w:p>
        </w:tc>
        <w:tc>
          <w:tcPr>
            <w:tcW w:w="8028" w:type="dxa"/>
          </w:tcPr>
          <w:p w14:paraId="1CFF375A" w14:textId="56063047" w:rsidR="00461BA3" w:rsidRDefault="00461BA3" w:rsidP="00A143F5">
            <w:pPr>
              <w:snapToGrid w:val="0"/>
              <w:spacing w:before="80" w:after="80"/>
            </w:pPr>
            <w:r>
              <w:t xml:space="preserve">In order to participate in SPRINT-SARI sites </w:t>
            </w:r>
            <w:r w:rsidR="00E01A66">
              <w:t xml:space="preserve">should </w:t>
            </w:r>
            <w:r>
              <w:t xml:space="preserve">obtain ethics approval for </w:t>
            </w:r>
            <w:r w:rsidRPr="00D15BE7">
              <w:rPr>
                <w:b/>
                <w:bCs/>
              </w:rPr>
              <w:t>ALL</w:t>
            </w:r>
            <w:r>
              <w:t xml:space="preserve"> tiers; this will allow sites to conduct observational research at any tier in the event of a pandemic / </w:t>
            </w:r>
            <w:r w:rsidR="00A143F5">
              <w:t>outbreak</w:t>
            </w:r>
            <w:r>
              <w:t xml:space="preserve"> according to their research priorities, infrastructure and interests. </w:t>
            </w:r>
          </w:p>
          <w:p w14:paraId="492C6D0E" w14:textId="05FB2D33" w:rsidR="00461BA3" w:rsidRDefault="00461BA3" w:rsidP="00461BA3">
            <w:pPr>
              <w:snapToGrid w:val="0"/>
              <w:spacing w:before="80" w:after="80"/>
            </w:pPr>
            <w:r>
              <w:t xml:space="preserve">Choosing to change tiers or collect data in the event of a pandemic will be up to the individual site and Network. </w:t>
            </w:r>
          </w:p>
        </w:tc>
      </w:tr>
    </w:tbl>
    <w:p w14:paraId="281BDB44" w14:textId="19506DF9" w:rsidR="007B4245" w:rsidRDefault="007B4245"/>
    <w:p w14:paraId="0FD2DE17" w14:textId="54907A9D" w:rsidR="007B4245" w:rsidRDefault="007B4245" w:rsidP="007B4245">
      <w:pPr>
        <w:tabs>
          <w:tab w:val="left" w:pos="7695"/>
        </w:tabs>
      </w:pPr>
      <w:r>
        <w:tab/>
      </w:r>
    </w:p>
    <w:p w14:paraId="279EDF77" w14:textId="77777777" w:rsidR="007B4245" w:rsidRDefault="007B4245"/>
    <w:p w14:paraId="14EF9A2C" w14:textId="77777777" w:rsidR="007B4245" w:rsidRDefault="007B4245"/>
    <w:p w14:paraId="46FA3777" w14:textId="77777777" w:rsidR="007B4245" w:rsidRDefault="007B4245"/>
    <w:p w14:paraId="6B8E9F68" w14:textId="77777777" w:rsidR="00F27A7B" w:rsidRDefault="00F27A7B"/>
    <w:p w14:paraId="59864CFE" w14:textId="77777777" w:rsidR="00F27A7B" w:rsidRDefault="00F27A7B"/>
    <w:p w14:paraId="28AAF0C2" w14:textId="77777777" w:rsidR="00C5182C" w:rsidRDefault="00C5182C"/>
    <w:p w14:paraId="40E3096F" w14:textId="77777777" w:rsidR="00C5182C" w:rsidRDefault="00C5182C"/>
    <w:p w14:paraId="60EDC1B0" w14:textId="77777777" w:rsidR="00C5182C" w:rsidRDefault="00C5182C"/>
    <w:tbl>
      <w:tblPr>
        <w:tblStyle w:val="TableGrid"/>
        <w:tblW w:w="8926" w:type="dxa"/>
        <w:tblLook w:val="04A0" w:firstRow="1" w:lastRow="0" w:firstColumn="1" w:lastColumn="0" w:noHBand="0" w:noVBand="1"/>
      </w:tblPr>
      <w:tblGrid>
        <w:gridCol w:w="988"/>
        <w:gridCol w:w="7938"/>
      </w:tblGrid>
      <w:tr w:rsidR="00671E6B" w:rsidRPr="00671E6B" w14:paraId="1186018E" w14:textId="77777777" w:rsidTr="000B4348">
        <w:tc>
          <w:tcPr>
            <w:tcW w:w="8926" w:type="dxa"/>
            <w:gridSpan w:val="2"/>
            <w:shd w:val="clear" w:color="auto" w:fill="FF0242"/>
          </w:tcPr>
          <w:p w14:paraId="6E7B76B5" w14:textId="77777777" w:rsidR="00671E6B" w:rsidRPr="00671E6B" w:rsidRDefault="00671E6B" w:rsidP="00567C92">
            <w:pPr>
              <w:pStyle w:val="Heading1"/>
              <w:outlineLvl w:val="0"/>
              <w:rPr>
                <w:b/>
                <w:bCs/>
                <w:color w:val="FFFFFF" w:themeColor="background1"/>
              </w:rPr>
            </w:pPr>
            <w:bookmarkStart w:id="4" w:name="_Toc438131615"/>
            <w:r w:rsidRPr="00671E6B">
              <w:rPr>
                <w:b/>
                <w:bCs/>
                <w:color w:val="FFFFFF" w:themeColor="background1"/>
              </w:rPr>
              <w:t>Inclusion Criteria</w:t>
            </w:r>
            <w:bookmarkEnd w:id="4"/>
          </w:p>
        </w:tc>
      </w:tr>
      <w:tr w:rsidR="00671E6B" w:rsidRPr="00FA7431" w14:paraId="35B70D02" w14:textId="77777777" w:rsidTr="000B4348">
        <w:tc>
          <w:tcPr>
            <w:tcW w:w="988" w:type="dxa"/>
          </w:tcPr>
          <w:p w14:paraId="5CF66B8B" w14:textId="73C8AFD5" w:rsidR="00671E6B" w:rsidRPr="00E61EAC" w:rsidRDefault="00671E6B" w:rsidP="00B779DA">
            <w:pPr>
              <w:pStyle w:val="ListParagraph"/>
              <w:numPr>
                <w:ilvl w:val="0"/>
                <w:numId w:val="8"/>
              </w:numPr>
              <w:snapToGrid w:val="0"/>
              <w:spacing w:before="80" w:after="80"/>
              <w:rPr>
                <w:b/>
                <w:bCs/>
                <w:i/>
                <w:iCs/>
                <w:color w:val="FF0242"/>
              </w:rPr>
            </w:pPr>
          </w:p>
        </w:tc>
        <w:tc>
          <w:tcPr>
            <w:tcW w:w="7938" w:type="dxa"/>
          </w:tcPr>
          <w:p w14:paraId="74888DDB" w14:textId="77777777" w:rsidR="00671E6B" w:rsidRPr="00FA7431" w:rsidRDefault="00671E6B" w:rsidP="00567C92">
            <w:pPr>
              <w:snapToGrid w:val="0"/>
              <w:spacing w:before="80" w:after="80"/>
              <w:rPr>
                <w:b/>
                <w:bCs/>
                <w:i/>
                <w:iCs/>
                <w:color w:val="FF0242"/>
              </w:rPr>
            </w:pPr>
            <w:r w:rsidRPr="00FA7431">
              <w:rPr>
                <w:b/>
                <w:bCs/>
                <w:i/>
                <w:iCs/>
                <w:color w:val="FF0242"/>
              </w:rPr>
              <w:t xml:space="preserve">Can we enrol patients of any age? </w:t>
            </w:r>
          </w:p>
        </w:tc>
      </w:tr>
      <w:tr w:rsidR="00671E6B" w14:paraId="37199962" w14:textId="77777777" w:rsidTr="000B4348">
        <w:tc>
          <w:tcPr>
            <w:tcW w:w="988" w:type="dxa"/>
          </w:tcPr>
          <w:p w14:paraId="4A7AE8B5" w14:textId="750E7AE8" w:rsidR="00671E6B" w:rsidRPr="00D07B47" w:rsidRDefault="00671E6B" w:rsidP="00B779DA">
            <w:pPr>
              <w:pStyle w:val="ListParagraph"/>
              <w:numPr>
                <w:ilvl w:val="0"/>
                <w:numId w:val="15"/>
              </w:numPr>
              <w:snapToGrid w:val="0"/>
              <w:spacing w:before="80" w:after="80"/>
              <w:rPr>
                <w:b/>
                <w:bCs/>
                <w:i/>
                <w:iCs/>
              </w:rPr>
            </w:pPr>
          </w:p>
        </w:tc>
        <w:tc>
          <w:tcPr>
            <w:tcW w:w="7938" w:type="dxa"/>
          </w:tcPr>
          <w:p w14:paraId="683E3F91" w14:textId="77777777" w:rsidR="00671E6B" w:rsidRDefault="00671E6B" w:rsidP="00567C92">
            <w:pPr>
              <w:snapToGrid w:val="0"/>
              <w:spacing w:before="80" w:after="80"/>
            </w:pPr>
            <w:r>
              <w:t xml:space="preserve">Yes, SPRINT-SARI has no age inclusion or exclusion criteria. If a patient meets the inclusion criteria the patient should be enrolled in SPRINT-SARI irrespective of age. </w:t>
            </w:r>
          </w:p>
        </w:tc>
      </w:tr>
      <w:tr w:rsidR="00671E6B" w:rsidRPr="00FA7431" w14:paraId="53954CE7" w14:textId="77777777" w:rsidTr="000B4348">
        <w:tc>
          <w:tcPr>
            <w:tcW w:w="988" w:type="dxa"/>
          </w:tcPr>
          <w:p w14:paraId="6C1E1A2B" w14:textId="7E1D7639" w:rsidR="00671E6B" w:rsidRPr="00E61EAC" w:rsidRDefault="00671E6B" w:rsidP="00B779DA">
            <w:pPr>
              <w:pStyle w:val="ListParagraph"/>
              <w:numPr>
                <w:ilvl w:val="0"/>
                <w:numId w:val="8"/>
              </w:numPr>
              <w:snapToGrid w:val="0"/>
              <w:spacing w:before="80" w:after="80"/>
              <w:rPr>
                <w:b/>
                <w:bCs/>
                <w:i/>
                <w:iCs/>
                <w:color w:val="FF0242"/>
              </w:rPr>
            </w:pPr>
          </w:p>
        </w:tc>
        <w:tc>
          <w:tcPr>
            <w:tcW w:w="7938" w:type="dxa"/>
          </w:tcPr>
          <w:p w14:paraId="59DECE18" w14:textId="77777777" w:rsidR="00671E6B" w:rsidRPr="00FA7431" w:rsidRDefault="00671E6B" w:rsidP="00567C92">
            <w:pPr>
              <w:snapToGrid w:val="0"/>
              <w:spacing w:before="80" w:after="80"/>
              <w:rPr>
                <w:b/>
                <w:bCs/>
                <w:i/>
                <w:iCs/>
                <w:color w:val="FF0242"/>
              </w:rPr>
            </w:pPr>
            <w:r w:rsidRPr="00FA7431">
              <w:rPr>
                <w:b/>
                <w:bCs/>
                <w:i/>
                <w:iCs/>
                <w:color w:val="FF0242"/>
              </w:rPr>
              <w:t>In the inclusion criteria it says “For children and adults who are able to report dyspnoea, the presence of either dyspnoea or tachypnoea can be used to meet entry criteria.” What does this mean?</w:t>
            </w:r>
          </w:p>
        </w:tc>
      </w:tr>
      <w:tr w:rsidR="00671E6B" w:rsidRPr="008B2B95" w14:paraId="59EE8A27" w14:textId="77777777" w:rsidTr="000B4348">
        <w:tc>
          <w:tcPr>
            <w:tcW w:w="988" w:type="dxa"/>
          </w:tcPr>
          <w:p w14:paraId="21B4201F" w14:textId="30606C0A" w:rsidR="00671E6B" w:rsidRPr="00D07B47" w:rsidRDefault="00671E6B" w:rsidP="00B779DA">
            <w:pPr>
              <w:pStyle w:val="ListParagraph"/>
              <w:numPr>
                <w:ilvl w:val="0"/>
                <w:numId w:val="15"/>
              </w:numPr>
              <w:snapToGrid w:val="0"/>
              <w:spacing w:before="80" w:after="80"/>
              <w:rPr>
                <w:b/>
                <w:bCs/>
                <w:i/>
                <w:iCs/>
              </w:rPr>
            </w:pPr>
          </w:p>
        </w:tc>
        <w:tc>
          <w:tcPr>
            <w:tcW w:w="7938" w:type="dxa"/>
          </w:tcPr>
          <w:p w14:paraId="164115D0" w14:textId="77777777" w:rsidR="00671E6B" w:rsidRPr="008B2B95" w:rsidRDefault="00671E6B" w:rsidP="00567C92">
            <w:pPr>
              <w:snapToGrid w:val="0"/>
              <w:spacing w:before="80" w:after="80"/>
            </w:pPr>
            <w:r w:rsidRPr="008B2B95">
              <w:t>For children and adults who are able to report dyspnoea, the presence of either dyspnoea or tachypnoea can be used to meet entry criteria.</w:t>
            </w:r>
            <w:r>
              <w:t xml:space="preserve"> For children and adults who are NOT able to report dyspnoea, ONLY tachypnoea can be used to meet the inclusion criteria. </w:t>
            </w:r>
          </w:p>
        </w:tc>
      </w:tr>
      <w:tr w:rsidR="00F303CC" w:rsidRPr="00FA7431" w14:paraId="23868EB9" w14:textId="77777777" w:rsidTr="000B4348">
        <w:tc>
          <w:tcPr>
            <w:tcW w:w="988" w:type="dxa"/>
          </w:tcPr>
          <w:p w14:paraId="1F0BCAB3" w14:textId="77777777" w:rsidR="00F303CC" w:rsidRPr="00E61EAC" w:rsidRDefault="00F303CC" w:rsidP="00B779DA">
            <w:pPr>
              <w:pStyle w:val="ListParagraph"/>
              <w:numPr>
                <w:ilvl w:val="0"/>
                <w:numId w:val="8"/>
              </w:numPr>
              <w:snapToGrid w:val="0"/>
              <w:spacing w:before="80" w:after="80"/>
              <w:rPr>
                <w:b/>
                <w:bCs/>
                <w:i/>
                <w:iCs/>
                <w:color w:val="FF0242"/>
              </w:rPr>
            </w:pPr>
          </w:p>
        </w:tc>
        <w:tc>
          <w:tcPr>
            <w:tcW w:w="7938" w:type="dxa"/>
          </w:tcPr>
          <w:p w14:paraId="226BFAF0" w14:textId="3F05F486" w:rsidR="00F303CC" w:rsidRPr="00FA7431" w:rsidRDefault="00F303CC" w:rsidP="00567C92">
            <w:pPr>
              <w:snapToGrid w:val="0"/>
              <w:spacing w:before="80" w:after="80"/>
              <w:rPr>
                <w:b/>
                <w:bCs/>
                <w:i/>
                <w:iCs/>
                <w:color w:val="FF0242"/>
              </w:rPr>
            </w:pPr>
            <w:r>
              <w:rPr>
                <w:b/>
                <w:bCs/>
                <w:i/>
                <w:iCs/>
                <w:color w:val="FF0242"/>
              </w:rPr>
              <w:t>In the inclusion criteria it says “</w:t>
            </w:r>
            <w:r w:rsidRPr="00F303CC">
              <w:rPr>
                <w:b/>
                <w:bCs/>
                <w:i/>
                <w:iCs/>
                <w:color w:val="FF0242"/>
              </w:rPr>
              <w:t>New admission with symptom onset within the previous 14 days (required for inclusion)</w:t>
            </w:r>
            <w:r>
              <w:rPr>
                <w:b/>
                <w:bCs/>
                <w:i/>
                <w:iCs/>
                <w:color w:val="FF0242"/>
              </w:rPr>
              <w:t xml:space="preserve">” what does the 14 days refer to? </w:t>
            </w:r>
          </w:p>
        </w:tc>
      </w:tr>
      <w:tr w:rsidR="00F303CC" w:rsidRPr="00FA7431" w14:paraId="2E014689" w14:textId="77777777" w:rsidTr="000B4348">
        <w:trPr>
          <w:trHeight w:val="934"/>
        </w:trPr>
        <w:tc>
          <w:tcPr>
            <w:tcW w:w="988" w:type="dxa"/>
          </w:tcPr>
          <w:p w14:paraId="09EA2269" w14:textId="77777777" w:rsidR="00F303CC" w:rsidRPr="00F303CC" w:rsidRDefault="00F303CC" w:rsidP="00B779DA">
            <w:pPr>
              <w:pStyle w:val="ListParagraph"/>
              <w:numPr>
                <w:ilvl w:val="0"/>
                <w:numId w:val="16"/>
              </w:numPr>
              <w:snapToGrid w:val="0"/>
              <w:spacing w:before="80" w:after="80"/>
              <w:rPr>
                <w:b/>
                <w:bCs/>
                <w:i/>
                <w:iCs/>
                <w:color w:val="000000" w:themeColor="text1"/>
              </w:rPr>
            </w:pPr>
          </w:p>
        </w:tc>
        <w:tc>
          <w:tcPr>
            <w:tcW w:w="7938" w:type="dxa"/>
          </w:tcPr>
          <w:p w14:paraId="5AA8631A" w14:textId="77777777" w:rsidR="00F303CC" w:rsidRDefault="00F303CC" w:rsidP="00F303CC">
            <w:pPr>
              <w:snapToGrid w:val="0"/>
              <w:spacing w:before="80" w:after="80"/>
              <w:rPr>
                <w:color w:val="000000" w:themeColor="text1"/>
              </w:rPr>
            </w:pPr>
            <w:r>
              <w:rPr>
                <w:color w:val="000000" w:themeColor="text1"/>
              </w:rPr>
              <w:t>I</w:t>
            </w:r>
            <w:r w:rsidRPr="00F303CC">
              <w:rPr>
                <w:color w:val="000000" w:themeColor="text1"/>
              </w:rPr>
              <w:t xml:space="preserve">f the patient is admitted to the hospital within 14 </w:t>
            </w:r>
            <w:r>
              <w:rPr>
                <w:color w:val="000000" w:themeColor="text1"/>
              </w:rPr>
              <w:t xml:space="preserve">days of the first symptom onset, which you </w:t>
            </w:r>
            <w:r w:rsidRPr="00F303CC">
              <w:rPr>
                <w:color w:val="000000" w:themeColor="text1"/>
              </w:rPr>
              <w:t>believes is attributable to this proven or suspected acute respiratory infection</w:t>
            </w:r>
            <w:r>
              <w:rPr>
                <w:color w:val="000000" w:themeColor="text1"/>
              </w:rPr>
              <w:t xml:space="preserve"> the patient is eligible to be enrolled in SPRINT-SARI</w:t>
            </w:r>
            <w:r w:rsidRPr="00F303CC">
              <w:rPr>
                <w:color w:val="000000" w:themeColor="text1"/>
              </w:rPr>
              <w:t xml:space="preserve">. </w:t>
            </w:r>
          </w:p>
          <w:p w14:paraId="7636C3C5" w14:textId="291FCDE2" w:rsidR="00F303CC" w:rsidRPr="00F303CC" w:rsidRDefault="00F303CC" w:rsidP="00F303CC">
            <w:pPr>
              <w:snapToGrid w:val="0"/>
              <w:spacing w:before="80" w:after="80"/>
              <w:rPr>
                <w:color w:val="000000" w:themeColor="text1"/>
              </w:rPr>
            </w:pPr>
            <w:r w:rsidRPr="00F303CC">
              <w:rPr>
                <w:color w:val="000000" w:themeColor="text1"/>
              </w:rPr>
              <w:t>If the patient has had symptoms for longer than 14 days they are not eligible</w:t>
            </w:r>
            <w:r>
              <w:rPr>
                <w:color w:val="000000" w:themeColor="text1"/>
              </w:rPr>
              <w:t xml:space="preserve"> to be enrolled in</w:t>
            </w:r>
            <w:r w:rsidRPr="00F303CC">
              <w:rPr>
                <w:color w:val="000000" w:themeColor="text1"/>
              </w:rPr>
              <w:t xml:space="preserve"> SPRINT-SARI.</w:t>
            </w:r>
          </w:p>
        </w:tc>
      </w:tr>
      <w:tr w:rsidR="00671E6B" w:rsidRPr="00FA7431" w14:paraId="2959D72C" w14:textId="77777777" w:rsidTr="000B4348">
        <w:tc>
          <w:tcPr>
            <w:tcW w:w="988" w:type="dxa"/>
          </w:tcPr>
          <w:p w14:paraId="2F36DFD9" w14:textId="4B4D6A8F" w:rsidR="00671E6B" w:rsidRPr="00E61EAC" w:rsidRDefault="00671E6B" w:rsidP="00B779DA">
            <w:pPr>
              <w:pStyle w:val="ListParagraph"/>
              <w:numPr>
                <w:ilvl w:val="0"/>
                <w:numId w:val="8"/>
              </w:numPr>
              <w:snapToGrid w:val="0"/>
              <w:spacing w:before="80" w:after="80"/>
              <w:rPr>
                <w:b/>
                <w:bCs/>
                <w:i/>
                <w:iCs/>
                <w:color w:val="FF0242"/>
              </w:rPr>
            </w:pPr>
          </w:p>
        </w:tc>
        <w:tc>
          <w:tcPr>
            <w:tcW w:w="7938" w:type="dxa"/>
          </w:tcPr>
          <w:p w14:paraId="67364DF6" w14:textId="7E65599A" w:rsidR="00671E6B" w:rsidRPr="00FA7431" w:rsidRDefault="00671E6B" w:rsidP="00567C92">
            <w:pPr>
              <w:snapToGrid w:val="0"/>
              <w:spacing w:before="80" w:after="80"/>
              <w:rPr>
                <w:b/>
                <w:bCs/>
                <w:i/>
                <w:iCs/>
                <w:color w:val="FF0242"/>
              </w:rPr>
            </w:pPr>
            <w:r w:rsidRPr="00FA7431">
              <w:rPr>
                <w:b/>
                <w:bCs/>
                <w:i/>
                <w:iCs/>
                <w:color w:val="FF0242"/>
              </w:rPr>
              <w:t xml:space="preserve">The patient was admitted to a different unit/ward within our hospital not participating in SPRINT-SARI, can we enrol the patient once they get to our unit/ward and </w:t>
            </w:r>
            <w:r w:rsidR="00C04395" w:rsidRPr="00FA7431">
              <w:rPr>
                <w:b/>
                <w:bCs/>
                <w:i/>
                <w:iCs/>
                <w:color w:val="FF0242"/>
              </w:rPr>
              <w:t>re</w:t>
            </w:r>
            <w:r w:rsidR="00C04395">
              <w:rPr>
                <w:b/>
                <w:bCs/>
                <w:i/>
                <w:iCs/>
                <w:color w:val="FF0242"/>
              </w:rPr>
              <w:t>tro</w:t>
            </w:r>
            <w:r w:rsidR="00C04395" w:rsidRPr="00FA7431">
              <w:rPr>
                <w:b/>
                <w:bCs/>
                <w:i/>
                <w:iCs/>
                <w:color w:val="FF0242"/>
              </w:rPr>
              <w:t>spectively</w:t>
            </w:r>
            <w:r w:rsidRPr="00FA7431">
              <w:rPr>
                <w:b/>
                <w:bCs/>
                <w:i/>
                <w:iCs/>
                <w:color w:val="FF0242"/>
              </w:rPr>
              <w:t xml:space="preserve"> complete data collected prior to admission in our unit/ward?</w:t>
            </w:r>
          </w:p>
        </w:tc>
      </w:tr>
      <w:tr w:rsidR="00671E6B" w14:paraId="2148FE27" w14:textId="77777777" w:rsidTr="000B4348">
        <w:tc>
          <w:tcPr>
            <w:tcW w:w="988" w:type="dxa"/>
          </w:tcPr>
          <w:p w14:paraId="76A06FAC" w14:textId="73FDC18B" w:rsidR="00671E6B" w:rsidRPr="00D07B47" w:rsidRDefault="00671E6B" w:rsidP="00B779DA">
            <w:pPr>
              <w:pStyle w:val="ListParagraph"/>
              <w:numPr>
                <w:ilvl w:val="0"/>
                <w:numId w:val="17"/>
              </w:numPr>
              <w:snapToGrid w:val="0"/>
              <w:spacing w:before="80" w:after="80"/>
              <w:rPr>
                <w:b/>
                <w:bCs/>
                <w:i/>
                <w:iCs/>
              </w:rPr>
            </w:pPr>
          </w:p>
        </w:tc>
        <w:tc>
          <w:tcPr>
            <w:tcW w:w="7938" w:type="dxa"/>
          </w:tcPr>
          <w:p w14:paraId="03E91EA3" w14:textId="6338F604" w:rsidR="00671E6B" w:rsidRDefault="00671E6B" w:rsidP="00995322">
            <w:pPr>
              <w:snapToGrid w:val="0"/>
              <w:spacing w:before="80" w:after="80"/>
            </w:pPr>
            <w:r>
              <w:t xml:space="preserve">Yes, if the patient met the inclusion criteria at the time of admission </w:t>
            </w:r>
            <w:r w:rsidR="00995322">
              <w:t xml:space="preserve">to </w:t>
            </w:r>
            <w:r>
              <w:t xml:space="preserve">your hospital you can enrol these patients in SPRINT-SARI and retrospectively collect any data required prior to your ward/units admission. </w:t>
            </w:r>
          </w:p>
        </w:tc>
      </w:tr>
      <w:tr w:rsidR="00671E6B" w:rsidRPr="00FA7431" w14:paraId="61BBEDF1" w14:textId="77777777" w:rsidTr="000B4348">
        <w:tc>
          <w:tcPr>
            <w:tcW w:w="988" w:type="dxa"/>
            <w:shd w:val="clear" w:color="auto" w:fill="auto"/>
          </w:tcPr>
          <w:p w14:paraId="084AD4B8" w14:textId="68F6EA47" w:rsidR="00671E6B" w:rsidRPr="00E61EAC" w:rsidRDefault="00671E6B" w:rsidP="00B779DA">
            <w:pPr>
              <w:pStyle w:val="ListParagraph"/>
              <w:numPr>
                <w:ilvl w:val="0"/>
                <w:numId w:val="8"/>
              </w:numPr>
              <w:snapToGrid w:val="0"/>
              <w:spacing w:before="80" w:after="80"/>
              <w:rPr>
                <w:b/>
                <w:bCs/>
                <w:i/>
                <w:iCs/>
                <w:color w:val="FF0242"/>
              </w:rPr>
            </w:pPr>
          </w:p>
        </w:tc>
        <w:tc>
          <w:tcPr>
            <w:tcW w:w="7938" w:type="dxa"/>
            <w:shd w:val="clear" w:color="auto" w:fill="auto"/>
          </w:tcPr>
          <w:p w14:paraId="39CF5350" w14:textId="3F794C3D" w:rsidR="00671E6B" w:rsidRPr="00FA7431" w:rsidRDefault="00671E6B" w:rsidP="00F303CC">
            <w:pPr>
              <w:snapToGrid w:val="0"/>
              <w:spacing w:before="80" w:after="80"/>
              <w:rPr>
                <w:b/>
                <w:bCs/>
                <w:i/>
                <w:iCs/>
                <w:color w:val="FF0242"/>
              </w:rPr>
            </w:pPr>
            <w:r w:rsidRPr="00FA7431">
              <w:rPr>
                <w:b/>
                <w:bCs/>
                <w:i/>
                <w:iCs/>
                <w:color w:val="FF0242"/>
              </w:rPr>
              <w:t xml:space="preserve">A patient was previously admitted to hospital </w:t>
            </w:r>
            <w:r w:rsidR="00F303CC">
              <w:rPr>
                <w:b/>
                <w:bCs/>
                <w:i/>
                <w:iCs/>
                <w:color w:val="FF0242"/>
              </w:rPr>
              <w:t xml:space="preserve">for a </w:t>
            </w:r>
            <w:r w:rsidRPr="00FA7431">
              <w:rPr>
                <w:b/>
                <w:bCs/>
                <w:i/>
                <w:iCs/>
                <w:color w:val="FF0242"/>
              </w:rPr>
              <w:t>separate hospital admission. Can we enrol this patient in SPRINT-SARI?</w:t>
            </w:r>
          </w:p>
        </w:tc>
      </w:tr>
      <w:tr w:rsidR="00671E6B" w14:paraId="62836331" w14:textId="77777777" w:rsidTr="000B4348">
        <w:tc>
          <w:tcPr>
            <w:tcW w:w="988" w:type="dxa"/>
            <w:shd w:val="clear" w:color="auto" w:fill="auto"/>
          </w:tcPr>
          <w:p w14:paraId="01A41424" w14:textId="63869E80" w:rsidR="00671E6B" w:rsidRPr="00D07B47" w:rsidRDefault="00671E6B" w:rsidP="00B779DA">
            <w:pPr>
              <w:pStyle w:val="ListParagraph"/>
              <w:numPr>
                <w:ilvl w:val="0"/>
                <w:numId w:val="17"/>
              </w:numPr>
              <w:snapToGrid w:val="0"/>
              <w:spacing w:before="80" w:after="80"/>
              <w:rPr>
                <w:b/>
                <w:bCs/>
                <w:i/>
                <w:iCs/>
              </w:rPr>
            </w:pPr>
          </w:p>
        </w:tc>
        <w:tc>
          <w:tcPr>
            <w:tcW w:w="7938" w:type="dxa"/>
            <w:shd w:val="clear" w:color="auto" w:fill="auto"/>
          </w:tcPr>
          <w:p w14:paraId="0EA55789" w14:textId="66A981DB" w:rsidR="00671E6B" w:rsidRDefault="00F303CC" w:rsidP="00F303CC">
            <w:pPr>
              <w:snapToGrid w:val="0"/>
              <w:spacing w:before="80" w:after="80"/>
            </w:pPr>
            <w:r>
              <w:t>I</w:t>
            </w:r>
            <w:r w:rsidR="00671E6B">
              <w:t xml:space="preserve">f a patient was discharged from hospital </w:t>
            </w:r>
            <w:r>
              <w:t>≥14 day prior to this admission the patient can be enrolled in SPRI</w:t>
            </w:r>
            <w:r w:rsidR="00671E6B">
              <w:t>NT-SARI</w:t>
            </w:r>
            <w:r>
              <w:t>.</w:t>
            </w:r>
          </w:p>
          <w:p w14:paraId="781BEDEC" w14:textId="4EC2BC34" w:rsidR="00671E6B" w:rsidRDefault="00F303CC" w:rsidP="00F303CC">
            <w:pPr>
              <w:snapToGrid w:val="0"/>
              <w:spacing w:before="80" w:after="80"/>
            </w:pPr>
            <w:r>
              <w:t>If</w:t>
            </w:r>
            <w:r w:rsidR="00671E6B">
              <w:t xml:space="preserve"> a patient was discharged from hospital within the last </w:t>
            </w:r>
            <w:r>
              <w:t>14 days</w:t>
            </w:r>
            <w:r w:rsidR="00671E6B">
              <w:t xml:space="preserve"> weeks and/or this admission is considered to be directly related to the previous admission this patient does should not be enrolled in SPRINT-SARI. </w:t>
            </w:r>
          </w:p>
        </w:tc>
      </w:tr>
      <w:tr w:rsidR="00671E6B" w:rsidRPr="00FA7431" w14:paraId="5190B5CE" w14:textId="77777777" w:rsidTr="000B4348">
        <w:tc>
          <w:tcPr>
            <w:tcW w:w="988" w:type="dxa"/>
          </w:tcPr>
          <w:p w14:paraId="658138F9" w14:textId="3E7B863E" w:rsidR="00671E6B" w:rsidRPr="00E61EAC" w:rsidRDefault="00671E6B" w:rsidP="00B779DA">
            <w:pPr>
              <w:pStyle w:val="ListParagraph"/>
              <w:numPr>
                <w:ilvl w:val="0"/>
                <w:numId w:val="8"/>
              </w:numPr>
              <w:snapToGrid w:val="0"/>
              <w:spacing w:before="80" w:after="80"/>
              <w:rPr>
                <w:b/>
                <w:bCs/>
                <w:i/>
                <w:iCs/>
                <w:color w:val="FF0242"/>
              </w:rPr>
            </w:pPr>
          </w:p>
        </w:tc>
        <w:tc>
          <w:tcPr>
            <w:tcW w:w="7938" w:type="dxa"/>
          </w:tcPr>
          <w:p w14:paraId="2973910F" w14:textId="77777777" w:rsidR="00671E6B" w:rsidRPr="00FA7431" w:rsidRDefault="00671E6B" w:rsidP="00567C92">
            <w:pPr>
              <w:snapToGrid w:val="0"/>
              <w:spacing w:before="80" w:after="80"/>
              <w:rPr>
                <w:b/>
                <w:bCs/>
                <w:i/>
                <w:iCs/>
                <w:color w:val="FF0242"/>
              </w:rPr>
            </w:pPr>
            <w:r w:rsidRPr="00FA7431">
              <w:rPr>
                <w:b/>
                <w:bCs/>
                <w:i/>
                <w:iCs/>
                <w:color w:val="FF0242"/>
              </w:rPr>
              <w:t>If a patient is re-admitted to our unit</w:t>
            </w:r>
            <w:r w:rsidR="00567C92">
              <w:rPr>
                <w:b/>
                <w:bCs/>
                <w:i/>
                <w:iCs/>
                <w:color w:val="FF0242"/>
              </w:rPr>
              <w:t>/ward</w:t>
            </w:r>
            <w:r w:rsidRPr="00FA7431">
              <w:rPr>
                <w:b/>
                <w:bCs/>
                <w:i/>
                <w:iCs/>
                <w:color w:val="FF0242"/>
              </w:rPr>
              <w:t xml:space="preserve"> on the same hospital admission they were enrolled in SPRINT-SARI does this mean we continue to collect SPRINT-SARI data?</w:t>
            </w:r>
          </w:p>
        </w:tc>
      </w:tr>
      <w:tr w:rsidR="00671E6B" w:rsidRPr="0047268F" w14:paraId="1A53FE71" w14:textId="77777777" w:rsidTr="000B4348">
        <w:tc>
          <w:tcPr>
            <w:tcW w:w="988" w:type="dxa"/>
          </w:tcPr>
          <w:p w14:paraId="379B7302" w14:textId="23D9C806" w:rsidR="00671E6B" w:rsidRPr="00D07B47" w:rsidRDefault="00671E6B" w:rsidP="00B779DA">
            <w:pPr>
              <w:pStyle w:val="ListParagraph"/>
              <w:numPr>
                <w:ilvl w:val="0"/>
                <w:numId w:val="17"/>
              </w:numPr>
              <w:snapToGrid w:val="0"/>
              <w:spacing w:before="80" w:after="80"/>
              <w:rPr>
                <w:b/>
                <w:bCs/>
                <w:i/>
                <w:iCs/>
              </w:rPr>
            </w:pPr>
          </w:p>
        </w:tc>
        <w:tc>
          <w:tcPr>
            <w:tcW w:w="7938" w:type="dxa"/>
          </w:tcPr>
          <w:p w14:paraId="6197DF07" w14:textId="77777777" w:rsidR="00671E6B" w:rsidRPr="0047268F" w:rsidRDefault="00671E6B" w:rsidP="00BD08C3">
            <w:pPr>
              <w:snapToGrid w:val="0"/>
              <w:spacing w:before="80" w:after="80"/>
            </w:pPr>
            <w:r>
              <w:t>Yes, please complete data as per the tier you are completing. Tier 2</w:t>
            </w:r>
            <w:r w:rsidR="00BD08C3">
              <w:t xml:space="preserve"> &amp; 3</w:t>
            </w:r>
            <w:r>
              <w:t xml:space="preserve"> </w:t>
            </w:r>
            <w:r w:rsidR="00BD08C3">
              <w:t>are</w:t>
            </w:r>
            <w:r>
              <w:t xml:space="preserve"> the only tier</w:t>
            </w:r>
            <w:r w:rsidR="00BD08C3">
              <w:t>s</w:t>
            </w:r>
            <w:r>
              <w:t xml:space="preserve"> that require continued data collection past the first day of ICU and/or hospital admission. </w:t>
            </w:r>
          </w:p>
        </w:tc>
      </w:tr>
    </w:tbl>
    <w:p w14:paraId="2354E1EF" w14:textId="77777777" w:rsidR="00671E6B" w:rsidRDefault="00671E6B"/>
    <w:p w14:paraId="0A6C6019" w14:textId="77777777" w:rsidR="009A2387" w:rsidRDefault="009A2387"/>
    <w:p w14:paraId="7AAF637D" w14:textId="77777777" w:rsidR="009A2387" w:rsidRDefault="009A2387"/>
    <w:p w14:paraId="1F45FA22" w14:textId="77777777" w:rsidR="009A2387" w:rsidRDefault="009A2387"/>
    <w:tbl>
      <w:tblPr>
        <w:tblStyle w:val="TableGrid"/>
        <w:tblW w:w="0" w:type="auto"/>
        <w:tblLook w:val="04A0" w:firstRow="1" w:lastRow="0" w:firstColumn="1" w:lastColumn="0" w:noHBand="0" w:noVBand="1"/>
      </w:tblPr>
      <w:tblGrid>
        <w:gridCol w:w="939"/>
        <w:gridCol w:w="8077"/>
      </w:tblGrid>
      <w:tr w:rsidR="00952E7D" w14:paraId="3DCE01CB" w14:textId="77777777" w:rsidTr="00461BA3">
        <w:tc>
          <w:tcPr>
            <w:tcW w:w="9016" w:type="dxa"/>
            <w:gridSpan w:val="2"/>
            <w:shd w:val="clear" w:color="auto" w:fill="FF0242"/>
          </w:tcPr>
          <w:p w14:paraId="7DF86880" w14:textId="77777777" w:rsidR="0047268F" w:rsidRPr="00671E6B" w:rsidRDefault="0047268F" w:rsidP="00671E6B">
            <w:pPr>
              <w:pStyle w:val="Heading1"/>
              <w:outlineLvl w:val="0"/>
              <w:rPr>
                <w:b/>
                <w:bCs/>
              </w:rPr>
            </w:pPr>
            <w:bookmarkStart w:id="5" w:name="_Toc438131616"/>
            <w:r w:rsidRPr="00671E6B">
              <w:rPr>
                <w:b/>
                <w:bCs/>
                <w:color w:val="FFFFFF" w:themeColor="background1"/>
              </w:rPr>
              <w:lastRenderedPageBreak/>
              <w:t>Data Storage and Management</w:t>
            </w:r>
            <w:bookmarkEnd w:id="5"/>
            <w:r w:rsidRPr="00671E6B">
              <w:rPr>
                <w:b/>
                <w:bCs/>
                <w:color w:val="FFFFFF" w:themeColor="background1"/>
              </w:rPr>
              <w:t xml:space="preserve"> </w:t>
            </w:r>
          </w:p>
        </w:tc>
      </w:tr>
      <w:tr w:rsidR="00952E7D" w:rsidRPr="0047268F" w14:paraId="10B07505" w14:textId="77777777" w:rsidTr="00461BA3">
        <w:tc>
          <w:tcPr>
            <w:tcW w:w="939" w:type="dxa"/>
          </w:tcPr>
          <w:p w14:paraId="23279600" w14:textId="03DC59E8" w:rsidR="0047268F" w:rsidRPr="00E61EAC" w:rsidRDefault="0047268F" w:rsidP="00B779DA">
            <w:pPr>
              <w:pStyle w:val="ListParagraph"/>
              <w:numPr>
                <w:ilvl w:val="0"/>
                <w:numId w:val="8"/>
              </w:numPr>
              <w:snapToGrid w:val="0"/>
              <w:spacing w:before="80" w:after="80"/>
              <w:rPr>
                <w:b/>
                <w:bCs/>
                <w:i/>
                <w:iCs/>
                <w:color w:val="FF0242"/>
              </w:rPr>
            </w:pPr>
          </w:p>
        </w:tc>
        <w:tc>
          <w:tcPr>
            <w:tcW w:w="8077" w:type="dxa"/>
          </w:tcPr>
          <w:p w14:paraId="40B23BE4" w14:textId="77777777" w:rsidR="0047268F" w:rsidRPr="00FA7431" w:rsidRDefault="0047268F" w:rsidP="00FA393C">
            <w:pPr>
              <w:snapToGrid w:val="0"/>
              <w:spacing w:before="80" w:after="80"/>
              <w:rPr>
                <w:b/>
                <w:bCs/>
                <w:i/>
                <w:iCs/>
                <w:color w:val="FF0242"/>
              </w:rPr>
            </w:pPr>
            <w:r w:rsidRPr="00FA7431">
              <w:rPr>
                <w:b/>
                <w:bCs/>
                <w:i/>
                <w:iCs/>
                <w:color w:val="FF0242"/>
              </w:rPr>
              <w:t xml:space="preserve">When will the data collection period begin? </w:t>
            </w:r>
          </w:p>
        </w:tc>
      </w:tr>
      <w:tr w:rsidR="00952E7D" w14:paraId="194BB998" w14:textId="77777777" w:rsidTr="00461BA3">
        <w:tc>
          <w:tcPr>
            <w:tcW w:w="939" w:type="dxa"/>
          </w:tcPr>
          <w:p w14:paraId="5C85F677" w14:textId="3771DE37" w:rsidR="0047268F" w:rsidRPr="00D07B47" w:rsidRDefault="0047268F" w:rsidP="00B779DA">
            <w:pPr>
              <w:pStyle w:val="ListParagraph"/>
              <w:numPr>
                <w:ilvl w:val="0"/>
                <w:numId w:val="17"/>
              </w:numPr>
              <w:snapToGrid w:val="0"/>
              <w:spacing w:before="80" w:after="80"/>
              <w:rPr>
                <w:b/>
                <w:bCs/>
                <w:i/>
                <w:iCs/>
              </w:rPr>
            </w:pPr>
          </w:p>
        </w:tc>
        <w:tc>
          <w:tcPr>
            <w:tcW w:w="8077" w:type="dxa"/>
          </w:tcPr>
          <w:p w14:paraId="5C0549A4" w14:textId="1EF5ED5F" w:rsidR="00897681" w:rsidRDefault="00897681" w:rsidP="00351E86">
            <w:pPr>
              <w:snapToGrid w:val="0"/>
              <w:spacing w:before="80" w:after="80"/>
            </w:pPr>
            <w:r>
              <w:t>In coordination with representatives of each geographic location the Management Committee will specify a 6</w:t>
            </w:r>
            <w:r w:rsidR="00632481">
              <w:t xml:space="preserve"> (to 8)</w:t>
            </w:r>
            <w:r>
              <w:t xml:space="preserve"> week period. Sites and</w:t>
            </w:r>
            <w:r w:rsidR="00632481">
              <w:t>/or</w:t>
            </w:r>
            <w:r>
              <w:t xml:space="preserve"> </w:t>
            </w:r>
            <w:r w:rsidR="00632481">
              <w:t>n</w:t>
            </w:r>
            <w:r>
              <w:t>etworks will choose which 5-7 day study period during the 6</w:t>
            </w:r>
            <w:r w:rsidR="00632481">
              <w:t xml:space="preserve"> (to 8)</w:t>
            </w:r>
            <w:r>
              <w:t xml:space="preserve"> weeks they will enrol patients in SPRINT-SARI. Sites are responsible for informing the study Management Committee</w:t>
            </w:r>
            <w:r w:rsidR="00385111">
              <w:t xml:space="preserve"> (via </w:t>
            </w:r>
            <w:r w:rsidR="003D722D">
              <w:t>The central SPRINT-SARI project manager</w:t>
            </w:r>
            <w:r w:rsidR="00385111">
              <w:t>)</w:t>
            </w:r>
            <w:r>
              <w:t xml:space="preserve"> </w:t>
            </w:r>
            <w:r w:rsidR="00351E86" w:rsidRPr="00351E86">
              <w:t>of your study enrolment dates at least 4 weeks prior to commencement.</w:t>
            </w:r>
          </w:p>
          <w:p w14:paraId="5144A5BE" w14:textId="46C7AAA4" w:rsidR="003D722D" w:rsidRPr="003D722D" w:rsidRDefault="003D722D" w:rsidP="00351E86">
            <w:pPr>
              <w:snapToGrid w:val="0"/>
              <w:spacing w:before="80" w:after="80"/>
              <w:rPr>
                <w:u w:val="single"/>
              </w:rPr>
            </w:pPr>
            <w:r w:rsidRPr="003D722D">
              <w:rPr>
                <w:u w:val="single"/>
              </w:rPr>
              <w:t>The 2016 study periods are:</w:t>
            </w:r>
          </w:p>
          <w:p w14:paraId="2C5D2898" w14:textId="0CEB1B80" w:rsidR="003D722D" w:rsidRDefault="003D722D" w:rsidP="003D722D">
            <w:pPr>
              <w:snapToGrid w:val="0"/>
              <w:spacing w:before="80" w:after="80"/>
            </w:pPr>
            <w:r w:rsidRPr="003D722D">
              <w:rPr>
                <w:b/>
                <w:bCs/>
              </w:rPr>
              <w:t>Northern Hemisphere</w:t>
            </w:r>
            <w:r>
              <w:t>: 8-week window, 4</w:t>
            </w:r>
            <w:r w:rsidRPr="003D722D">
              <w:rPr>
                <w:vertAlign w:val="superscript"/>
              </w:rPr>
              <w:t>th</w:t>
            </w:r>
            <w:r>
              <w:t xml:space="preserve"> January to 6</w:t>
            </w:r>
            <w:r w:rsidRPr="003D722D">
              <w:rPr>
                <w:vertAlign w:val="superscript"/>
              </w:rPr>
              <w:t>th</w:t>
            </w:r>
            <w:r>
              <w:t xml:space="preserve"> March 2016</w:t>
            </w:r>
          </w:p>
          <w:p w14:paraId="43455EC1" w14:textId="28CFB6F4" w:rsidR="003D722D" w:rsidRDefault="003D722D" w:rsidP="003D722D">
            <w:pPr>
              <w:snapToGrid w:val="0"/>
              <w:spacing w:before="80" w:after="80"/>
            </w:pPr>
            <w:r w:rsidRPr="003D722D">
              <w:rPr>
                <w:b/>
                <w:bCs/>
              </w:rPr>
              <w:t>Southern Hemisphere:</w:t>
            </w:r>
            <w:r>
              <w:t xml:space="preserve"> 8-week window to be confirmed, commencing in July/August 2016</w:t>
            </w:r>
          </w:p>
          <w:p w14:paraId="34B2DBF6" w14:textId="171B5710" w:rsidR="003D722D" w:rsidRDefault="003D722D" w:rsidP="003D722D">
            <w:pPr>
              <w:snapToGrid w:val="0"/>
              <w:spacing w:before="80" w:after="80"/>
            </w:pPr>
            <w:r w:rsidRPr="003D722D">
              <w:rPr>
                <w:b/>
                <w:bCs/>
              </w:rPr>
              <w:t>Tropic Regions:</w:t>
            </w:r>
            <w:r>
              <w:t xml:space="preserve"> at any time during or between the study periods above.  </w:t>
            </w:r>
          </w:p>
          <w:p w14:paraId="1A4D0F2C" w14:textId="102FDE28" w:rsidR="0047268F" w:rsidRDefault="0047268F" w:rsidP="00897681">
            <w:pPr>
              <w:snapToGrid w:val="0"/>
              <w:spacing w:before="80" w:after="80"/>
            </w:pPr>
          </w:p>
        </w:tc>
      </w:tr>
      <w:tr w:rsidR="00952E7D" w:rsidRPr="0047268F" w14:paraId="2E55C6BA" w14:textId="77777777" w:rsidTr="00461BA3">
        <w:tc>
          <w:tcPr>
            <w:tcW w:w="939" w:type="dxa"/>
          </w:tcPr>
          <w:p w14:paraId="091BAEF3" w14:textId="54E267CC" w:rsidR="008B2B95" w:rsidRPr="00E61EAC" w:rsidRDefault="008B2B95" w:rsidP="00B779DA">
            <w:pPr>
              <w:pStyle w:val="ListParagraph"/>
              <w:numPr>
                <w:ilvl w:val="0"/>
                <w:numId w:val="8"/>
              </w:numPr>
              <w:snapToGrid w:val="0"/>
              <w:spacing w:before="80" w:after="80"/>
              <w:rPr>
                <w:b/>
                <w:bCs/>
                <w:i/>
                <w:iCs/>
                <w:color w:val="FF0242"/>
              </w:rPr>
            </w:pPr>
          </w:p>
        </w:tc>
        <w:tc>
          <w:tcPr>
            <w:tcW w:w="8077" w:type="dxa"/>
          </w:tcPr>
          <w:p w14:paraId="061352A2" w14:textId="405B5FA9" w:rsidR="008B2B95" w:rsidRPr="00FA7431" w:rsidRDefault="008B2B95" w:rsidP="00C04395">
            <w:pPr>
              <w:snapToGrid w:val="0"/>
              <w:spacing w:before="80" w:after="80"/>
              <w:rPr>
                <w:b/>
                <w:bCs/>
                <w:i/>
                <w:iCs/>
                <w:color w:val="FF0242"/>
              </w:rPr>
            </w:pPr>
            <w:r w:rsidRPr="00FA7431">
              <w:rPr>
                <w:b/>
                <w:bCs/>
                <w:i/>
                <w:iCs/>
                <w:color w:val="FF0242"/>
              </w:rPr>
              <w:t xml:space="preserve">What are the database options? </w:t>
            </w:r>
          </w:p>
        </w:tc>
      </w:tr>
      <w:tr w:rsidR="00952E7D" w14:paraId="5EF24F15" w14:textId="77777777" w:rsidTr="00461BA3">
        <w:tc>
          <w:tcPr>
            <w:tcW w:w="939" w:type="dxa"/>
          </w:tcPr>
          <w:p w14:paraId="2BB5980D" w14:textId="1703E1CF" w:rsidR="008B2B95" w:rsidRPr="00D07B47" w:rsidRDefault="008B2B95" w:rsidP="00B779DA">
            <w:pPr>
              <w:pStyle w:val="ListParagraph"/>
              <w:numPr>
                <w:ilvl w:val="0"/>
                <w:numId w:val="17"/>
              </w:numPr>
              <w:snapToGrid w:val="0"/>
              <w:spacing w:before="80" w:after="80"/>
              <w:rPr>
                <w:b/>
                <w:bCs/>
                <w:i/>
                <w:iCs/>
              </w:rPr>
            </w:pPr>
          </w:p>
        </w:tc>
        <w:tc>
          <w:tcPr>
            <w:tcW w:w="8077" w:type="dxa"/>
          </w:tcPr>
          <w:p w14:paraId="67BD4839" w14:textId="138EBCE1" w:rsidR="00C04395" w:rsidRDefault="00C04395" w:rsidP="00B779DA">
            <w:pPr>
              <w:pStyle w:val="ListParagraph"/>
              <w:numPr>
                <w:ilvl w:val="0"/>
                <w:numId w:val="4"/>
              </w:numPr>
              <w:snapToGrid w:val="0"/>
              <w:spacing w:before="80" w:after="80"/>
            </w:pPr>
            <w:r w:rsidRPr="00C04395">
              <w:rPr>
                <w:i/>
                <w:iCs/>
                <w:color w:val="FF0242"/>
              </w:rPr>
              <w:t>Central database</w:t>
            </w:r>
            <w:r>
              <w:t xml:space="preserve">: </w:t>
            </w:r>
            <w:r w:rsidRPr="00C04395">
              <w:t xml:space="preserve">Fully anonymised and de-identified data will be entered into </w:t>
            </w:r>
            <w:r w:rsidR="003D722D">
              <w:t xml:space="preserve">an online eCRF database built on the CliRes Data Management System software is hosted in the UK. For information email Laura Merson (Database Coordinator), email </w:t>
            </w:r>
            <w:hyperlink r:id="rId19" w:history="1">
              <w:r w:rsidR="003D722D" w:rsidRPr="006F30E4">
                <w:rPr>
                  <w:rStyle w:val="Hyperlink"/>
                </w:rPr>
                <w:t>laura.merson@ndm.ox.ac.uk</w:t>
              </w:r>
            </w:hyperlink>
            <w:r w:rsidR="003D722D">
              <w:t xml:space="preserve">  The database is </w:t>
            </w:r>
            <w:r>
              <w:t xml:space="preserve">found here: </w:t>
            </w:r>
            <w:hyperlink r:id="rId20" w:history="1">
              <w:r w:rsidRPr="00F12B2B">
                <w:rPr>
                  <w:rStyle w:val="Hyperlink"/>
                </w:rPr>
                <w:t>https://www.cliresdms.org</w:t>
              </w:r>
            </w:hyperlink>
            <w:r>
              <w:t xml:space="preserve"> </w:t>
            </w:r>
            <w:r w:rsidRPr="00C04395">
              <w:t xml:space="preserve"> </w:t>
            </w:r>
          </w:p>
          <w:p w14:paraId="6A01B7BA" w14:textId="5B0B892A" w:rsidR="008B2B95" w:rsidRDefault="008B2B95" w:rsidP="00B779DA">
            <w:pPr>
              <w:pStyle w:val="ListParagraph"/>
              <w:numPr>
                <w:ilvl w:val="0"/>
                <w:numId w:val="4"/>
              </w:numPr>
              <w:snapToGrid w:val="0"/>
              <w:spacing w:before="80" w:after="80"/>
            </w:pPr>
            <w:r w:rsidRPr="008B2B95">
              <w:rPr>
                <w:i/>
                <w:iCs/>
                <w:color w:val="FF0242"/>
              </w:rPr>
              <w:t>National/Internet based database</w:t>
            </w:r>
            <w:r w:rsidRPr="008B2B95">
              <w:rPr>
                <w:i/>
                <w:iCs/>
                <w:color w:val="FF0000"/>
              </w:rPr>
              <w:t>:</w:t>
            </w:r>
            <w:r>
              <w:t xml:space="preserve"> </w:t>
            </w:r>
            <w:r w:rsidR="00C04395" w:rsidRPr="00C04395">
              <w:t>In Countries unable to upload data on a centralised database the right to retain a local database on a national server is available with aggregated completely anonymised data exported centrally for analysis.</w:t>
            </w:r>
            <w:r w:rsidR="00C04395">
              <w:t xml:space="preserve"> </w:t>
            </w:r>
            <w:r w:rsidRPr="00650D0C">
              <w:t xml:space="preserve">ISARIC/CliRes Data Management System will send </w:t>
            </w:r>
            <w:r>
              <w:t>you a copy of the software</w:t>
            </w:r>
            <w:r w:rsidR="00C04395">
              <w:t xml:space="preserve">, which </w:t>
            </w:r>
            <w:r>
              <w:t xml:space="preserve">you host on an internet based server. </w:t>
            </w:r>
            <w:r w:rsidRPr="00650D0C">
              <w:t xml:space="preserve">You control the access and assign permissions for your staff to access the database.  </w:t>
            </w:r>
            <w:r>
              <w:t>Your study staff can enter data from any computer/device that has an internet browser and connection.</w:t>
            </w:r>
          </w:p>
        </w:tc>
      </w:tr>
      <w:tr w:rsidR="00952E7D" w14:paraId="1E84D1D7" w14:textId="77777777" w:rsidTr="00461BA3">
        <w:tc>
          <w:tcPr>
            <w:tcW w:w="939" w:type="dxa"/>
          </w:tcPr>
          <w:p w14:paraId="10D0C3C8" w14:textId="0AFA8B2F" w:rsidR="008B2B95" w:rsidRPr="00E61EAC" w:rsidRDefault="008B2B95" w:rsidP="00B779DA">
            <w:pPr>
              <w:pStyle w:val="ListParagraph"/>
              <w:numPr>
                <w:ilvl w:val="0"/>
                <w:numId w:val="8"/>
              </w:numPr>
              <w:snapToGrid w:val="0"/>
              <w:spacing w:before="80" w:after="80"/>
              <w:rPr>
                <w:b/>
                <w:bCs/>
                <w:i/>
                <w:iCs/>
                <w:color w:val="FF0242"/>
              </w:rPr>
            </w:pPr>
          </w:p>
        </w:tc>
        <w:tc>
          <w:tcPr>
            <w:tcW w:w="8077" w:type="dxa"/>
          </w:tcPr>
          <w:p w14:paraId="33F37964" w14:textId="77777777" w:rsidR="008B2B95" w:rsidRPr="00FA7431" w:rsidRDefault="008B2B95" w:rsidP="008B2B95">
            <w:pPr>
              <w:snapToGrid w:val="0"/>
              <w:spacing w:before="80" w:after="80"/>
              <w:rPr>
                <w:b/>
                <w:bCs/>
                <w:i/>
                <w:iCs/>
                <w:color w:val="FF0242"/>
              </w:rPr>
            </w:pPr>
            <w:r w:rsidRPr="00FA7431">
              <w:rPr>
                <w:b/>
                <w:bCs/>
                <w:i/>
                <w:iCs/>
                <w:color w:val="FF0242"/>
              </w:rPr>
              <w:t xml:space="preserve">Who owns the data? </w:t>
            </w:r>
          </w:p>
        </w:tc>
      </w:tr>
      <w:tr w:rsidR="00952E7D" w14:paraId="4B77AD7C" w14:textId="77777777" w:rsidTr="00461BA3">
        <w:tc>
          <w:tcPr>
            <w:tcW w:w="939" w:type="dxa"/>
          </w:tcPr>
          <w:p w14:paraId="6872D6C8" w14:textId="48BA3A67" w:rsidR="008B2B95" w:rsidRPr="00D07B47" w:rsidRDefault="008B2B95" w:rsidP="00B779DA">
            <w:pPr>
              <w:pStyle w:val="ListParagraph"/>
              <w:numPr>
                <w:ilvl w:val="0"/>
                <w:numId w:val="17"/>
              </w:numPr>
              <w:snapToGrid w:val="0"/>
              <w:spacing w:before="80" w:after="80"/>
              <w:rPr>
                <w:b/>
                <w:bCs/>
                <w:i/>
                <w:iCs/>
              </w:rPr>
            </w:pPr>
          </w:p>
        </w:tc>
        <w:tc>
          <w:tcPr>
            <w:tcW w:w="8077" w:type="dxa"/>
          </w:tcPr>
          <w:p w14:paraId="18A6A0E8" w14:textId="4A933BC6" w:rsidR="008B2B95" w:rsidRDefault="008B2B95" w:rsidP="00F27A7B">
            <w:r w:rsidRPr="00B57F66">
              <w:t xml:space="preserve">The data belongs entirely to you.  </w:t>
            </w:r>
            <w:r>
              <w:t>If i</w:t>
            </w:r>
            <w:r w:rsidRPr="00B57F66">
              <w:t xml:space="preserve">t is hosted on </w:t>
            </w:r>
            <w:r>
              <w:t>the centralised database in the</w:t>
            </w:r>
            <w:r w:rsidRPr="00B57F66">
              <w:t xml:space="preserve"> UK, </w:t>
            </w:r>
            <w:r>
              <w:t xml:space="preserve">the data you entre is </w:t>
            </w:r>
            <w:r w:rsidRPr="00B57F66">
              <w:t xml:space="preserve">controlled/accessed </w:t>
            </w:r>
            <w:r w:rsidR="00F27A7B">
              <w:t xml:space="preserve">by the CLiRes Team </w:t>
            </w:r>
            <w:r>
              <w:t>only for maintenance purposes</w:t>
            </w:r>
            <w:r w:rsidR="00F27A7B">
              <w:t xml:space="preserve"> and the study team for data analysis</w:t>
            </w:r>
            <w:r>
              <w:t xml:space="preserve">. Your data </w:t>
            </w:r>
            <w:r w:rsidRPr="00B57F66">
              <w:t>is stored separately from any other data, and accessible only to those granted access by the “site owner” (</w:t>
            </w:r>
            <w:r>
              <w:t>your authorized data manager). If you use a National database the owner of the data will depend on your national/local data agreements.</w:t>
            </w:r>
            <w:r w:rsidR="00F27A7B">
              <w:t xml:space="preserve"> For more information please refer to the Data Terms of Submission document stored on the SPRINT-SARI website (</w:t>
            </w:r>
            <w:hyperlink r:id="rId21" w:history="1">
              <w:r w:rsidR="00F27A7B" w:rsidRPr="00E709C0">
                <w:rPr>
                  <w:rStyle w:val="Hyperlink"/>
                </w:rPr>
                <w:t>www.sprintsari.org</w:t>
              </w:r>
            </w:hyperlink>
            <w:r w:rsidR="00F27A7B">
              <w:t>).</w:t>
            </w:r>
          </w:p>
        </w:tc>
      </w:tr>
      <w:tr w:rsidR="00952E7D" w14:paraId="276B9D31" w14:textId="77777777" w:rsidTr="00461BA3">
        <w:tc>
          <w:tcPr>
            <w:tcW w:w="939" w:type="dxa"/>
          </w:tcPr>
          <w:p w14:paraId="494759A5" w14:textId="2B5F6154" w:rsidR="008B2B95" w:rsidRPr="00E61EAC" w:rsidRDefault="008B2B95" w:rsidP="00B779DA">
            <w:pPr>
              <w:pStyle w:val="ListParagraph"/>
              <w:numPr>
                <w:ilvl w:val="0"/>
                <w:numId w:val="8"/>
              </w:numPr>
              <w:snapToGrid w:val="0"/>
              <w:spacing w:before="80" w:after="80"/>
              <w:rPr>
                <w:b/>
                <w:bCs/>
                <w:i/>
                <w:iCs/>
                <w:color w:val="FF0242"/>
              </w:rPr>
            </w:pPr>
          </w:p>
        </w:tc>
        <w:tc>
          <w:tcPr>
            <w:tcW w:w="8077" w:type="dxa"/>
          </w:tcPr>
          <w:p w14:paraId="5146E27C" w14:textId="77777777" w:rsidR="008B2B95" w:rsidRPr="00FA7431" w:rsidRDefault="008B2B95" w:rsidP="008B2B95">
            <w:pPr>
              <w:snapToGrid w:val="0"/>
              <w:spacing w:before="80" w:after="80"/>
              <w:rPr>
                <w:b/>
                <w:bCs/>
                <w:i/>
                <w:iCs/>
                <w:color w:val="FF0242"/>
              </w:rPr>
            </w:pPr>
            <w:r w:rsidRPr="00FA7431">
              <w:rPr>
                <w:b/>
                <w:bCs/>
                <w:i/>
                <w:iCs/>
                <w:color w:val="FF0242"/>
              </w:rPr>
              <w:t>Where will the data be stored?</w:t>
            </w:r>
          </w:p>
        </w:tc>
      </w:tr>
      <w:tr w:rsidR="00952E7D" w14:paraId="6D566218" w14:textId="77777777" w:rsidTr="00461BA3">
        <w:tc>
          <w:tcPr>
            <w:tcW w:w="939" w:type="dxa"/>
          </w:tcPr>
          <w:p w14:paraId="667A3B16" w14:textId="05259A2D" w:rsidR="008B2B95" w:rsidRPr="00D07B47" w:rsidRDefault="008B2B95" w:rsidP="00B779DA">
            <w:pPr>
              <w:pStyle w:val="ListParagraph"/>
              <w:numPr>
                <w:ilvl w:val="0"/>
                <w:numId w:val="17"/>
              </w:numPr>
              <w:snapToGrid w:val="0"/>
              <w:spacing w:before="80" w:after="80"/>
              <w:rPr>
                <w:b/>
                <w:bCs/>
                <w:i/>
                <w:iCs/>
              </w:rPr>
            </w:pPr>
          </w:p>
        </w:tc>
        <w:tc>
          <w:tcPr>
            <w:tcW w:w="8077" w:type="dxa"/>
          </w:tcPr>
          <w:p w14:paraId="5B144D75" w14:textId="6BC96182" w:rsidR="008B2B95" w:rsidRDefault="003D722D" w:rsidP="00C65A87">
            <w:pPr>
              <w:snapToGrid w:val="0"/>
              <w:spacing w:before="80" w:after="80"/>
            </w:pPr>
            <w:r>
              <w:t>The central database, built on the CliRes Data Management System software is hosted in the UK. For information email Laura Merson, (Database Coordinator)</w:t>
            </w:r>
            <w:r w:rsidR="00C65A87">
              <w:t xml:space="preserve">, </w:t>
            </w:r>
            <w:r>
              <w:t xml:space="preserve">email </w:t>
            </w:r>
            <w:hyperlink r:id="rId22" w:history="1">
              <w:r w:rsidRPr="006F30E4">
                <w:rPr>
                  <w:rStyle w:val="Hyperlink"/>
                </w:rPr>
                <w:t>laura.merson@ndm.ox.ac.uk</w:t>
              </w:r>
            </w:hyperlink>
            <w:r>
              <w:t xml:space="preserve">. </w:t>
            </w:r>
          </w:p>
          <w:p w14:paraId="131A26FD" w14:textId="7AD696F6" w:rsidR="00C65A87" w:rsidRDefault="00C65A87" w:rsidP="008572B1">
            <w:pPr>
              <w:snapToGrid w:val="0"/>
              <w:spacing w:before="80" w:after="80"/>
            </w:pPr>
            <w:r w:rsidRPr="00C65A87">
              <w:t xml:space="preserve">For information on where your national database is stored please contact your network lead investigator. If you don’t know who to contact email </w:t>
            </w:r>
            <w:r w:rsidR="008572B1">
              <w:t xml:space="preserve">the central project manager, email </w:t>
            </w:r>
            <w:hyperlink r:id="rId23" w:history="1">
              <w:r w:rsidR="008572B1" w:rsidRPr="006F30E4">
                <w:rPr>
                  <w:rStyle w:val="Hyperlink"/>
                </w:rPr>
                <w:t>mnhs-sprint.sari@monash.edu</w:t>
              </w:r>
            </w:hyperlink>
            <w:r w:rsidR="008572B1">
              <w:t xml:space="preserve"> </w:t>
            </w:r>
            <w:r w:rsidRPr="00C65A87">
              <w:t>or Laura Merson</w:t>
            </w:r>
            <w:r w:rsidR="008572B1">
              <w:t xml:space="preserve"> </w:t>
            </w:r>
            <w:r w:rsidR="008572B1" w:rsidRPr="00C65A87">
              <w:t>(Database Coordinator)</w:t>
            </w:r>
            <w:r w:rsidR="008572B1">
              <w:t>,</w:t>
            </w:r>
            <w:r w:rsidRPr="00C65A87">
              <w:t xml:space="preserve"> email </w:t>
            </w:r>
            <w:hyperlink r:id="rId24" w:history="1">
              <w:r w:rsidR="008572B1" w:rsidRPr="006F30E4">
                <w:rPr>
                  <w:rStyle w:val="Hyperlink"/>
                </w:rPr>
                <w:t>laura.merson@ndm.ox.ac.uk</w:t>
              </w:r>
            </w:hyperlink>
            <w:r w:rsidR="008572B1">
              <w:t xml:space="preserve"> </w:t>
            </w:r>
            <w:r w:rsidRPr="00C65A87">
              <w:t xml:space="preserve"> </w:t>
            </w:r>
          </w:p>
        </w:tc>
      </w:tr>
      <w:tr w:rsidR="00952E7D" w:rsidRPr="0047268F" w14:paraId="0A6A9323" w14:textId="77777777" w:rsidTr="00461BA3">
        <w:tc>
          <w:tcPr>
            <w:tcW w:w="939" w:type="dxa"/>
          </w:tcPr>
          <w:p w14:paraId="25FE16AD" w14:textId="0E986ED7" w:rsidR="008B2B95" w:rsidRPr="00E61EAC" w:rsidRDefault="008B2B95" w:rsidP="00B779DA">
            <w:pPr>
              <w:pStyle w:val="ListParagraph"/>
              <w:numPr>
                <w:ilvl w:val="0"/>
                <w:numId w:val="8"/>
              </w:numPr>
              <w:snapToGrid w:val="0"/>
              <w:spacing w:before="80" w:after="80"/>
              <w:rPr>
                <w:b/>
                <w:bCs/>
                <w:i/>
                <w:iCs/>
                <w:color w:val="FF0242"/>
              </w:rPr>
            </w:pPr>
          </w:p>
        </w:tc>
        <w:tc>
          <w:tcPr>
            <w:tcW w:w="8077" w:type="dxa"/>
          </w:tcPr>
          <w:p w14:paraId="1FB8AA50" w14:textId="77777777" w:rsidR="008B2B95" w:rsidRPr="00FA7431" w:rsidRDefault="008B2B95" w:rsidP="008B2B95">
            <w:pPr>
              <w:snapToGrid w:val="0"/>
              <w:spacing w:before="80" w:after="80"/>
              <w:rPr>
                <w:b/>
                <w:bCs/>
                <w:i/>
                <w:iCs/>
                <w:color w:val="FF0242"/>
              </w:rPr>
            </w:pPr>
            <w:r w:rsidRPr="00FA7431">
              <w:rPr>
                <w:b/>
                <w:bCs/>
                <w:i/>
                <w:iCs/>
                <w:color w:val="FF0242"/>
              </w:rPr>
              <w:t>Is there an eCRF available?</w:t>
            </w:r>
          </w:p>
        </w:tc>
      </w:tr>
      <w:tr w:rsidR="00952E7D" w14:paraId="17950711" w14:textId="77777777" w:rsidTr="00461BA3">
        <w:tc>
          <w:tcPr>
            <w:tcW w:w="939" w:type="dxa"/>
          </w:tcPr>
          <w:p w14:paraId="359B518D" w14:textId="08E0F451" w:rsidR="008B2B95" w:rsidRPr="00D07B47" w:rsidRDefault="008B2B95" w:rsidP="00B779DA">
            <w:pPr>
              <w:pStyle w:val="ListParagraph"/>
              <w:numPr>
                <w:ilvl w:val="0"/>
                <w:numId w:val="17"/>
              </w:numPr>
              <w:snapToGrid w:val="0"/>
              <w:spacing w:before="80" w:after="80"/>
              <w:rPr>
                <w:b/>
                <w:bCs/>
                <w:i/>
                <w:iCs/>
              </w:rPr>
            </w:pPr>
          </w:p>
        </w:tc>
        <w:tc>
          <w:tcPr>
            <w:tcW w:w="8077" w:type="dxa"/>
          </w:tcPr>
          <w:p w14:paraId="22944BAA" w14:textId="77777777" w:rsidR="00EF30B4" w:rsidRDefault="00EF30B4" w:rsidP="00B779DA">
            <w:pPr>
              <w:pStyle w:val="ListParagraph"/>
              <w:numPr>
                <w:ilvl w:val="0"/>
                <w:numId w:val="5"/>
              </w:numPr>
            </w:pPr>
            <w:r w:rsidRPr="00EF30B4">
              <w:rPr>
                <w:color w:val="FF0242"/>
              </w:rPr>
              <w:t>Centralised database</w:t>
            </w:r>
            <w:r w:rsidR="002667F5">
              <w:rPr>
                <w:color w:val="FF0242"/>
              </w:rPr>
              <w:t>:</w:t>
            </w:r>
            <w:r>
              <w:t xml:space="preserve"> </w:t>
            </w:r>
            <w:r w:rsidR="008B2B95">
              <w:t>There is an eCRF, coordinated by ISARIC, run by CliRes Data Management System (</w:t>
            </w:r>
            <w:hyperlink r:id="rId25" w:history="1">
              <w:r w:rsidR="008B2B95" w:rsidRPr="009476A0">
                <w:rPr>
                  <w:rStyle w:val="Hyperlink"/>
                </w:rPr>
                <w:t>https://www.cliresdms.org</w:t>
              </w:r>
            </w:hyperlink>
            <w:r w:rsidR="008B2B95">
              <w:t xml:space="preserve">).  The centralised database is in the </w:t>
            </w:r>
            <w:r w:rsidR="008B2B95">
              <w:lastRenderedPageBreak/>
              <w:t>United Kingdom (UK). To access this database you will need a</w:t>
            </w:r>
            <w:r w:rsidR="008B2B95" w:rsidRPr="008B2B95">
              <w:t xml:space="preserve"> device with an internet browser and an internet connection</w:t>
            </w:r>
            <w:r>
              <w:t>.</w:t>
            </w:r>
          </w:p>
          <w:p w14:paraId="3EDF4CE0" w14:textId="77777777" w:rsidR="008B2B95" w:rsidRDefault="00EF30B4" w:rsidP="00B779DA">
            <w:pPr>
              <w:pStyle w:val="ListParagraph"/>
              <w:numPr>
                <w:ilvl w:val="0"/>
                <w:numId w:val="5"/>
              </w:numPr>
            </w:pPr>
            <w:r w:rsidRPr="008B2B95">
              <w:rPr>
                <w:i/>
                <w:iCs/>
                <w:color w:val="FF0242"/>
              </w:rPr>
              <w:t>National/Internet based database</w:t>
            </w:r>
            <w:r w:rsidRPr="008B2B95">
              <w:rPr>
                <w:i/>
                <w:iCs/>
                <w:color w:val="FF0000"/>
              </w:rPr>
              <w:t>:</w:t>
            </w:r>
            <w:r>
              <w:t xml:space="preserve"> an eCRF will be available, the internet address will be published on the SPRINT-SARI website. </w:t>
            </w:r>
            <w:r w:rsidRPr="00EF30B4">
              <w:t>To access this database you will need a device with an internet browser and an internet connection.</w:t>
            </w:r>
          </w:p>
        </w:tc>
      </w:tr>
      <w:tr w:rsidR="00952E7D" w14:paraId="3975B745" w14:textId="77777777" w:rsidTr="00461BA3">
        <w:tc>
          <w:tcPr>
            <w:tcW w:w="939" w:type="dxa"/>
          </w:tcPr>
          <w:p w14:paraId="4B3CDAE9" w14:textId="39098278" w:rsidR="008B2B95" w:rsidRPr="00E61EAC" w:rsidRDefault="008B2B95" w:rsidP="00B779DA">
            <w:pPr>
              <w:pStyle w:val="ListParagraph"/>
              <w:numPr>
                <w:ilvl w:val="0"/>
                <w:numId w:val="8"/>
              </w:numPr>
              <w:snapToGrid w:val="0"/>
              <w:spacing w:before="80" w:after="80"/>
              <w:rPr>
                <w:b/>
                <w:bCs/>
                <w:i/>
                <w:iCs/>
                <w:color w:val="FF0242"/>
              </w:rPr>
            </w:pPr>
          </w:p>
        </w:tc>
        <w:tc>
          <w:tcPr>
            <w:tcW w:w="8077" w:type="dxa"/>
          </w:tcPr>
          <w:p w14:paraId="78A6FE46" w14:textId="77777777" w:rsidR="008B2B95" w:rsidRPr="00FA7431" w:rsidRDefault="00AC11D9" w:rsidP="008B2B95">
            <w:pPr>
              <w:snapToGrid w:val="0"/>
              <w:spacing w:before="80" w:after="80"/>
              <w:rPr>
                <w:b/>
                <w:bCs/>
              </w:rPr>
            </w:pPr>
            <w:r>
              <w:rPr>
                <w:b/>
                <w:bCs/>
                <w:i/>
                <w:iCs/>
                <w:color w:val="FF0242"/>
              </w:rPr>
              <w:t>National Databases</w:t>
            </w:r>
            <w:r w:rsidR="00EF30B4" w:rsidRPr="00FA7431">
              <w:rPr>
                <w:b/>
                <w:bCs/>
                <w:i/>
                <w:iCs/>
                <w:color w:val="FF0242"/>
              </w:rPr>
              <w:t xml:space="preserve"> and SPRINT-SARI study data analysis</w:t>
            </w:r>
            <w:r w:rsidR="00EF30B4" w:rsidRPr="00FA7431">
              <w:rPr>
                <w:b/>
                <w:bCs/>
              </w:rPr>
              <w:t xml:space="preserve"> </w:t>
            </w:r>
          </w:p>
        </w:tc>
      </w:tr>
      <w:tr w:rsidR="00952E7D" w14:paraId="0933C03E" w14:textId="77777777" w:rsidTr="00461BA3">
        <w:tc>
          <w:tcPr>
            <w:tcW w:w="939" w:type="dxa"/>
          </w:tcPr>
          <w:p w14:paraId="7404A502" w14:textId="3CDF1487" w:rsidR="008B2B95" w:rsidRPr="00D07B47" w:rsidRDefault="008B2B95" w:rsidP="00B779DA">
            <w:pPr>
              <w:pStyle w:val="ListParagraph"/>
              <w:numPr>
                <w:ilvl w:val="0"/>
                <w:numId w:val="17"/>
              </w:numPr>
              <w:snapToGrid w:val="0"/>
              <w:spacing w:before="80" w:after="80"/>
              <w:rPr>
                <w:b/>
                <w:bCs/>
                <w:i/>
                <w:iCs/>
              </w:rPr>
            </w:pPr>
          </w:p>
        </w:tc>
        <w:tc>
          <w:tcPr>
            <w:tcW w:w="8077" w:type="dxa"/>
          </w:tcPr>
          <w:p w14:paraId="713B40D9" w14:textId="6499E9B8" w:rsidR="008B2B95" w:rsidRDefault="00EF30B4" w:rsidP="00351E86">
            <w:pPr>
              <w:snapToGrid w:val="0"/>
              <w:spacing w:before="80" w:after="80"/>
            </w:pPr>
            <w:r w:rsidRPr="0079258B">
              <w:t xml:space="preserve">In </w:t>
            </w:r>
            <w:r w:rsidR="00351E86">
              <w:t>countries</w:t>
            </w:r>
            <w:r w:rsidR="00351E86" w:rsidRPr="0079258B">
              <w:t xml:space="preserve"> </w:t>
            </w:r>
            <w:r w:rsidRPr="0079258B">
              <w:t xml:space="preserve">unable to upload data </w:t>
            </w:r>
            <w:r>
              <w:t>to the</w:t>
            </w:r>
            <w:r w:rsidRPr="0079258B">
              <w:t xml:space="preserve"> centralised database aggregated completely anonymised data </w:t>
            </w:r>
            <w:r>
              <w:t xml:space="preserve">will be </w:t>
            </w:r>
            <w:r w:rsidRPr="0079258B">
              <w:t>exported centrally for analysis</w:t>
            </w:r>
            <w:r>
              <w:t xml:space="preserve"> at the completion of the SPRINT-SARI study period. </w:t>
            </w:r>
          </w:p>
        </w:tc>
      </w:tr>
      <w:tr w:rsidR="00952E7D" w14:paraId="63BC79B0" w14:textId="77777777" w:rsidTr="00461BA3">
        <w:tc>
          <w:tcPr>
            <w:tcW w:w="939" w:type="dxa"/>
          </w:tcPr>
          <w:p w14:paraId="2162C44C" w14:textId="55235E33" w:rsidR="008B2B95" w:rsidRPr="00E61EAC" w:rsidRDefault="008B2B95" w:rsidP="00B779DA">
            <w:pPr>
              <w:pStyle w:val="ListParagraph"/>
              <w:numPr>
                <w:ilvl w:val="0"/>
                <w:numId w:val="8"/>
              </w:numPr>
              <w:snapToGrid w:val="0"/>
              <w:spacing w:before="80" w:after="80"/>
              <w:rPr>
                <w:b/>
                <w:bCs/>
                <w:i/>
                <w:iCs/>
                <w:color w:val="FF0242"/>
              </w:rPr>
            </w:pPr>
          </w:p>
        </w:tc>
        <w:tc>
          <w:tcPr>
            <w:tcW w:w="8077" w:type="dxa"/>
          </w:tcPr>
          <w:p w14:paraId="65114CCE" w14:textId="77777777" w:rsidR="008B2B95" w:rsidRPr="00FA7431" w:rsidRDefault="006E3699" w:rsidP="008B2B95">
            <w:pPr>
              <w:snapToGrid w:val="0"/>
              <w:spacing w:before="80" w:after="80"/>
              <w:rPr>
                <w:b/>
                <w:bCs/>
                <w:i/>
                <w:iCs/>
                <w:color w:val="FF0242"/>
              </w:rPr>
            </w:pPr>
            <w:r w:rsidRPr="00FA7431">
              <w:rPr>
                <w:b/>
                <w:bCs/>
                <w:i/>
                <w:iCs/>
                <w:color w:val="FF0242"/>
              </w:rPr>
              <w:t>I am having difficulties navigating the CliRes database, where can I go to get help?</w:t>
            </w:r>
          </w:p>
        </w:tc>
      </w:tr>
      <w:tr w:rsidR="00952E7D" w14:paraId="2EDBCF26" w14:textId="77777777" w:rsidTr="00461BA3">
        <w:tc>
          <w:tcPr>
            <w:tcW w:w="939" w:type="dxa"/>
          </w:tcPr>
          <w:p w14:paraId="509542A2" w14:textId="48E1BE97" w:rsidR="008B2B95" w:rsidRPr="00D07B47" w:rsidRDefault="008B2B95" w:rsidP="00B779DA">
            <w:pPr>
              <w:pStyle w:val="ListParagraph"/>
              <w:numPr>
                <w:ilvl w:val="0"/>
                <w:numId w:val="18"/>
              </w:numPr>
              <w:snapToGrid w:val="0"/>
              <w:spacing w:before="80" w:after="80"/>
              <w:rPr>
                <w:b/>
                <w:bCs/>
                <w:i/>
                <w:iCs/>
              </w:rPr>
            </w:pPr>
          </w:p>
        </w:tc>
        <w:tc>
          <w:tcPr>
            <w:tcW w:w="8077" w:type="dxa"/>
          </w:tcPr>
          <w:p w14:paraId="092A17B2" w14:textId="46D22A94" w:rsidR="008B2B95" w:rsidRDefault="006E3699" w:rsidP="000B1AEE">
            <w:pPr>
              <w:snapToGrid w:val="0"/>
              <w:spacing w:before="80" w:after="80"/>
            </w:pPr>
            <w:r>
              <w:t>A step by step database instruction guide is available on the SPRINT-SARI website (</w:t>
            </w:r>
            <w:hyperlink r:id="rId26" w:history="1">
              <w:r w:rsidRPr="0051209C">
                <w:rPr>
                  <w:rStyle w:val="Hyperlink"/>
                </w:rPr>
                <w:t>www.sprintsari.org</w:t>
              </w:r>
            </w:hyperlink>
            <w:r>
              <w:t>)</w:t>
            </w:r>
            <w:r w:rsidR="00F27A7B">
              <w:t xml:space="preserve"> and the CliRes database FAQ page</w:t>
            </w:r>
            <w:r>
              <w:t>. If you have any questions or difficulties not included in the step by step guide please contact the CliRes team using the database contact tab or contact ISARIC via email (</w:t>
            </w:r>
            <w:hyperlink r:id="rId27" w:history="1">
              <w:r w:rsidR="000B1AEE" w:rsidRPr="00614FC9">
                <w:rPr>
                  <w:rStyle w:val="Hyperlink"/>
                </w:rPr>
                <w:t>data@iddo.org</w:t>
              </w:r>
            </w:hyperlink>
            <w:r w:rsidR="008572B1">
              <w:t>)</w:t>
            </w:r>
            <w:r>
              <w:t xml:space="preserve">. </w:t>
            </w:r>
          </w:p>
        </w:tc>
      </w:tr>
      <w:tr w:rsidR="00952E7D" w:rsidRPr="0047268F" w14:paraId="71C88234" w14:textId="77777777" w:rsidTr="00461BA3">
        <w:tc>
          <w:tcPr>
            <w:tcW w:w="939" w:type="dxa"/>
          </w:tcPr>
          <w:p w14:paraId="62F0C429" w14:textId="17598E8F" w:rsidR="008B2B95" w:rsidRPr="00E61EAC" w:rsidRDefault="008B2B95" w:rsidP="00B779DA">
            <w:pPr>
              <w:pStyle w:val="ListParagraph"/>
              <w:numPr>
                <w:ilvl w:val="0"/>
                <w:numId w:val="8"/>
              </w:numPr>
              <w:snapToGrid w:val="0"/>
              <w:spacing w:before="80" w:after="80"/>
              <w:rPr>
                <w:b/>
                <w:bCs/>
                <w:i/>
                <w:iCs/>
                <w:color w:val="FF0242"/>
              </w:rPr>
            </w:pPr>
          </w:p>
        </w:tc>
        <w:tc>
          <w:tcPr>
            <w:tcW w:w="8077" w:type="dxa"/>
          </w:tcPr>
          <w:p w14:paraId="49A2489D" w14:textId="77777777" w:rsidR="008B2B95" w:rsidRPr="00FA7431" w:rsidRDefault="008B2B95" w:rsidP="008B2B95">
            <w:pPr>
              <w:snapToGrid w:val="0"/>
              <w:spacing w:before="80" w:after="80"/>
              <w:rPr>
                <w:b/>
                <w:bCs/>
                <w:i/>
                <w:iCs/>
                <w:color w:val="FF0242"/>
              </w:rPr>
            </w:pPr>
            <w:r w:rsidRPr="00FA7431">
              <w:rPr>
                <w:b/>
                <w:bCs/>
                <w:i/>
                <w:iCs/>
                <w:color w:val="FF0242"/>
              </w:rPr>
              <w:t>Should I complete the paper CRF before entering the data in the eCRF, or can I enter the data directly into the eCRF to save time?</w:t>
            </w:r>
          </w:p>
        </w:tc>
      </w:tr>
      <w:tr w:rsidR="00952E7D" w14:paraId="6521E5CC" w14:textId="77777777" w:rsidTr="00461BA3">
        <w:tc>
          <w:tcPr>
            <w:tcW w:w="939" w:type="dxa"/>
          </w:tcPr>
          <w:p w14:paraId="3437F68F" w14:textId="61BEC669" w:rsidR="008B2B95" w:rsidRPr="00D07B47" w:rsidRDefault="008B2B95" w:rsidP="00B779DA">
            <w:pPr>
              <w:pStyle w:val="ListParagraph"/>
              <w:numPr>
                <w:ilvl w:val="0"/>
                <w:numId w:val="18"/>
              </w:numPr>
              <w:snapToGrid w:val="0"/>
              <w:spacing w:before="80" w:after="80"/>
              <w:rPr>
                <w:b/>
                <w:bCs/>
                <w:i/>
                <w:iCs/>
              </w:rPr>
            </w:pPr>
          </w:p>
        </w:tc>
        <w:tc>
          <w:tcPr>
            <w:tcW w:w="8077" w:type="dxa"/>
          </w:tcPr>
          <w:p w14:paraId="61FA948E" w14:textId="77777777" w:rsidR="008B2B95" w:rsidRDefault="008B2B95" w:rsidP="006E3699">
            <w:pPr>
              <w:snapToGrid w:val="0"/>
              <w:spacing w:before="80" w:after="80"/>
            </w:pPr>
            <w:r w:rsidRPr="00FA393C">
              <w:t>The paper CRF is a tool for data collection. It is up to the site and your</w:t>
            </w:r>
            <w:r w:rsidR="006E3699">
              <w:t xml:space="preserve"> available</w:t>
            </w:r>
            <w:r w:rsidRPr="00FA393C">
              <w:t xml:space="preserve"> resources </w:t>
            </w:r>
            <w:r w:rsidR="006E3699">
              <w:t>if</w:t>
            </w:r>
            <w:r w:rsidRPr="00FA393C">
              <w:t xml:space="preserve"> you will collect </w:t>
            </w:r>
            <w:r>
              <w:t xml:space="preserve">data on the </w:t>
            </w:r>
            <w:r w:rsidRPr="00FA393C">
              <w:t>paper and then enter</w:t>
            </w:r>
            <w:r w:rsidR="006E3699">
              <w:t xml:space="preserve"> the data</w:t>
            </w:r>
            <w:r w:rsidRPr="00FA393C">
              <w:t xml:space="preserve"> from </w:t>
            </w:r>
            <w:r w:rsidR="006E3699">
              <w:t xml:space="preserve">the </w:t>
            </w:r>
            <w:r w:rsidRPr="00FA393C">
              <w:t>paper</w:t>
            </w:r>
            <w:r w:rsidR="006E3699">
              <w:t xml:space="preserve"> CRF</w:t>
            </w:r>
            <w:r w:rsidRPr="00FA393C">
              <w:t xml:space="preserve"> to eCRF or enter </w:t>
            </w:r>
            <w:r>
              <w:t xml:space="preserve">data </w:t>
            </w:r>
            <w:r w:rsidRPr="00FA393C">
              <w:t xml:space="preserve">direct </w:t>
            </w:r>
            <w:r w:rsidR="006E3699">
              <w:t>into</w:t>
            </w:r>
            <w:r w:rsidRPr="00FA393C">
              <w:t xml:space="preserve"> the eCRF.</w:t>
            </w:r>
          </w:p>
        </w:tc>
      </w:tr>
      <w:tr w:rsidR="00952E7D" w:rsidRPr="0047268F" w14:paraId="10686FBF" w14:textId="77777777" w:rsidTr="00461BA3">
        <w:tc>
          <w:tcPr>
            <w:tcW w:w="939" w:type="dxa"/>
          </w:tcPr>
          <w:p w14:paraId="6079B79F" w14:textId="6ECE8867" w:rsidR="008B2B95" w:rsidRPr="00E61EAC" w:rsidRDefault="008B2B95" w:rsidP="00B779DA">
            <w:pPr>
              <w:pStyle w:val="ListParagraph"/>
              <w:numPr>
                <w:ilvl w:val="0"/>
                <w:numId w:val="8"/>
              </w:numPr>
              <w:snapToGrid w:val="0"/>
              <w:spacing w:before="80" w:after="80"/>
              <w:rPr>
                <w:b/>
                <w:bCs/>
                <w:i/>
                <w:iCs/>
                <w:color w:val="FF0242"/>
              </w:rPr>
            </w:pPr>
          </w:p>
        </w:tc>
        <w:tc>
          <w:tcPr>
            <w:tcW w:w="8077" w:type="dxa"/>
          </w:tcPr>
          <w:p w14:paraId="388639E9" w14:textId="77777777" w:rsidR="008B2B95" w:rsidRPr="00FA7431" w:rsidRDefault="008B2B95" w:rsidP="008B2B95">
            <w:pPr>
              <w:snapToGrid w:val="0"/>
              <w:spacing w:before="80" w:after="80"/>
              <w:rPr>
                <w:b/>
                <w:bCs/>
                <w:i/>
                <w:iCs/>
                <w:color w:val="FF0242"/>
              </w:rPr>
            </w:pPr>
            <w:r w:rsidRPr="00FA7431">
              <w:rPr>
                <w:b/>
                <w:bCs/>
                <w:i/>
                <w:iCs/>
                <w:color w:val="FF0242"/>
              </w:rPr>
              <w:t>How quickly should the data be entered into the eCRF? Do we have a timeline?</w:t>
            </w:r>
          </w:p>
        </w:tc>
      </w:tr>
      <w:tr w:rsidR="00952E7D" w:rsidRPr="0047268F" w14:paraId="7F5503D2" w14:textId="77777777" w:rsidTr="00461BA3">
        <w:tc>
          <w:tcPr>
            <w:tcW w:w="939" w:type="dxa"/>
          </w:tcPr>
          <w:p w14:paraId="1193AC89" w14:textId="0453C498" w:rsidR="008B2B95" w:rsidRPr="00D07B47" w:rsidRDefault="008B2B95" w:rsidP="00B779DA">
            <w:pPr>
              <w:pStyle w:val="ListParagraph"/>
              <w:numPr>
                <w:ilvl w:val="0"/>
                <w:numId w:val="18"/>
              </w:numPr>
              <w:snapToGrid w:val="0"/>
              <w:spacing w:before="80" w:after="80"/>
              <w:rPr>
                <w:b/>
                <w:bCs/>
                <w:i/>
                <w:iCs/>
              </w:rPr>
            </w:pPr>
          </w:p>
        </w:tc>
        <w:tc>
          <w:tcPr>
            <w:tcW w:w="8077" w:type="dxa"/>
          </w:tcPr>
          <w:p w14:paraId="694EB572" w14:textId="77777777" w:rsidR="008B2B95" w:rsidRDefault="008B2B95" w:rsidP="008B2B95">
            <w:pPr>
              <w:snapToGrid w:val="0"/>
              <w:spacing w:before="80" w:after="80"/>
            </w:pPr>
            <w:r>
              <w:t xml:space="preserve">A timeline for data entry into the eCRF is not given however, best practice is to enter data as soon as possible. </w:t>
            </w:r>
          </w:p>
          <w:p w14:paraId="0B93C0AA" w14:textId="7FA83366" w:rsidR="008B2B95" w:rsidRDefault="00351E86" w:rsidP="008B2B95">
            <w:pPr>
              <w:snapToGrid w:val="0"/>
              <w:spacing w:before="80" w:after="80"/>
            </w:pPr>
            <w:r>
              <w:t>At</w:t>
            </w:r>
            <w:r w:rsidR="008B2B95">
              <w:t xml:space="preserve"> certain points we will ask that all data on patients be entered. If a site is getting very behind on data entry we will ask for this to be caught up. </w:t>
            </w:r>
          </w:p>
          <w:p w14:paraId="3E5302F7" w14:textId="4A4E401B" w:rsidR="008B2B95" w:rsidRDefault="008B2B95" w:rsidP="00B41B22">
            <w:pPr>
              <w:snapToGrid w:val="0"/>
              <w:spacing w:before="80" w:after="80"/>
            </w:pPr>
            <w:r>
              <w:t xml:space="preserve">The important thing is to ensure you have </w:t>
            </w:r>
            <w:r w:rsidR="00351E86">
              <w:t xml:space="preserve">data for </w:t>
            </w:r>
            <w:r>
              <w:t>all the data points’ relevant to the tier you are completing which m</w:t>
            </w:r>
            <w:r w:rsidR="00B41B22">
              <w:t>ay be difficult to collect later</w:t>
            </w:r>
            <w:r>
              <w:t xml:space="preserve">. </w:t>
            </w:r>
          </w:p>
          <w:p w14:paraId="11A582F8" w14:textId="77777777" w:rsidR="008B2B95" w:rsidRDefault="008B2B95" w:rsidP="008B2B95">
            <w:pPr>
              <w:snapToGrid w:val="0"/>
              <w:spacing w:before="80" w:after="80"/>
            </w:pPr>
            <w:r>
              <w:t>These are:</w:t>
            </w:r>
          </w:p>
          <w:p w14:paraId="159E1147" w14:textId="77777777" w:rsidR="008B2B95" w:rsidRDefault="008B2B95" w:rsidP="008B2B95">
            <w:pPr>
              <w:snapToGrid w:val="0"/>
              <w:spacing w:before="80" w:after="80"/>
            </w:pPr>
            <w:r>
              <w:t xml:space="preserve">RAPID CRF: </w:t>
            </w:r>
          </w:p>
          <w:p w14:paraId="6C099892" w14:textId="72C8BE0C" w:rsidR="008B2B95" w:rsidRDefault="008B2B95" w:rsidP="00351E86">
            <w:pPr>
              <w:pStyle w:val="ListParagraph"/>
              <w:numPr>
                <w:ilvl w:val="0"/>
                <w:numId w:val="1"/>
              </w:numPr>
              <w:snapToGrid w:val="0"/>
              <w:spacing w:before="80" w:after="80"/>
            </w:pPr>
            <w:r>
              <w:t xml:space="preserve">3.1 </w:t>
            </w:r>
            <w:r w:rsidR="00351E86">
              <w:t>S</w:t>
            </w:r>
            <w:r w:rsidR="006E3699">
              <w:t>ymptom onset date of first/earliest symptom</w:t>
            </w:r>
            <w:r>
              <w:t xml:space="preserve">; </w:t>
            </w:r>
          </w:p>
          <w:p w14:paraId="472F19B1" w14:textId="77777777" w:rsidR="008B2B95" w:rsidRDefault="008B2B95" w:rsidP="008B2B95">
            <w:pPr>
              <w:snapToGrid w:val="0"/>
              <w:spacing w:before="80" w:after="80"/>
            </w:pPr>
            <w:r>
              <w:t>CORE CRF:</w:t>
            </w:r>
          </w:p>
          <w:p w14:paraId="74F9707E" w14:textId="77777777" w:rsidR="008B2B95" w:rsidRDefault="008B2B95" w:rsidP="008B2B95">
            <w:pPr>
              <w:pStyle w:val="ListParagraph"/>
              <w:numPr>
                <w:ilvl w:val="0"/>
                <w:numId w:val="1"/>
              </w:numPr>
              <w:snapToGrid w:val="0"/>
              <w:spacing w:before="80" w:after="80"/>
            </w:pPr>
            <w:r>
              <w:t xml:space="preserve">1.11 Ethnic Group; </w:t>
            </w:r>
          </w:p>
          <w:p w14:paraId="205D7FC5" w14:textId="77777777" w:rsidR="008B2B95" w:rsidRDefault="008B2B95" w:rsidP="008B2B95">
            <w:pPr>
              <w:pStyle w:val="ListParagraph"/>
              <w:numPr>
                <w:ilvl w:val="0"/>
                <w:numId w:val="1"/>
              </w:numPr>
              <w:snapToGrid w:val="0"/>
              <w:spacing w:before="80" w:after="80"/>
            </w:pPr>
            <w:r>
              <w:t xml:space="preserve">1.14 &amp; 1.14.1 </w:t>
            </w:r>
            <w:r w:rsidR="00B41B22" w:rsidRPr="00B41B22">
              <w:t>Travel in the 14 days prior to first symptom onset</w:t>
            </w:r>
            <w:r>
              <w:t>;</w:t>
            </w:r>
          </w:p>
          <w:p w14:paraId="3DFB74EB" w14:textId="77777777" w:rsidR="008B2B95" w:rsidRDefault="00B41B22" w:rsidP="008B2B95">
            <w:pPr>
              <w:pStyle w:val="ListParagraph"/>
              <w:numPr>
                <w:ilvl w:val="0"/>
                <w:numId w:val="1"/>
              </w:numPr>
              <w:snapToGrid w:val="0"/>
              <w:spacing w:before="80" w:after="80"/>
            </w:pPr>
            <w:r>
              <w:t>1.15</w:t>
            </w:r>
            <w:r w:rsidR="008B2B95">
              <w:t xml:space="preserve"> </w:t>
            </w:r>
            <w:r w:rsidRPr="00B41B22">
              <w:t>Contact with animals, raw meat or insect bites in the 14 days prior to first symptom onset</w:t>
            </w:r>
            <w:r w:rsidR="008B2B95" w:rsidRPr="00B41B22">
              <w:t>;</w:t>
            </w:r>
          </w:p>
          <w:p w14:paraId="72C138BB" w14:textId="77777777" w:rsidR="008B2B95" w:rsidRDefault="008B2B95" w:rsidP="008B2B95">
            <w:pPr>
              <w:pStyle w:val="ListParagraph"/>
              <w:numPr>
                <w:ilvl w:val="0"/>
                <w:numId w:val="1"/>
              </w:numPr>
              <w:snapToGrid w:val="0"/>
              <w:spacing w:before="80" w:after="80"/>
            </w:pPr>
            <w:r>
              <w:t>2.2 Recurrent fever prior to admission;</w:t>
            </w:r>
          </w:p>
          <w:p w14:paraId="79AA4435" w14:textId="77777777" w:rsidR="008B2B95" w:rsidRDefault="008B2B95" w:rsidP="008B2B95">
            <w:pPr>
              <w:pStyle w:val="ListParagraph"/>
              <w:numPr>
                <w:ilvl w:val="0"/>
                <w:numId w:val="1"/>
              </w:numPr>
              <w:snapToGrid w:val="0"/>
              <w:spacing w:before="80" w:after="80"/>
            </w:pPr>
            <w:r>
              <w:t xml:space="preserve">2.4 </w:t>
            </w:r>
            <w:r w:rsidR="00B41B22" w:rsidRPr="00B41B22">
              <w:t>Treatment with immunosuppressants (including inhaled/oral corticosteroids) prior to admission</w:t>
            </w:r>
            <w:r w:rsidRPr="00B41B22">
              <w:t>;</w:t>
            </w:r>
          </w:p>
          <w:p w14:paraId="1407A336" w14:textId="77777777" w:rsidR="00B41B22" w:rsidRDefault="008B2B95" w:rsidP="00B41B22">
            <w:pPr>
              <w:pStyle w:val="ListParagraph"/>
              <w:numPr>
                <w:ilvl w:val="0"/>
                <w:numId w:val="1"/>
              </w:numPr>
              <w:snapToGrid w:val="0"/>
              <w:spacing w:before="80" w:after="80"/>
            </w:pPr>
            <w:r>
              <w:t xml:space="preserve">2.5 </w:t>
            </w:r>
            <w:r w:rsidR="00B41B22" w:rsidRPr="00B41B22">
              <w:t>Treatment with anti-infectives (antibiotics and anti-virals) for this illness episode prior to ad</w:t>
            </w:r>
            <w:r w:rsidR="00B41B22">
              <w:t>mission;</w:t>
            </w:r>
          </w:p>
          <w:p w14:paraId="040D0F22" w14:textId="77777777" w:rsidR="00B41B22" w:rsidRDefault="00B41B22" w:rsidP="00B41B22">
            <w:pPr>
              <w:pStyle w:val="ListParagraph"/>
              <w:numPr>
                <w:ilvl w:val="0"/>
                <w:numId w:val="1"/>
              </w:numPr>
              <w:snapToGrid w:val="0"/>
              <w:spacing w:before="80" w:after="80"/>
            </w:pPr>
            <w:r>
              <w:t>2.7.1 Birth weight of infant &lt;1 years old (only applicable if patient is &lt; 1years old);</w:t>
            </w:r>
          </w:p>
          <w:p w14:paraId="040A4DE4" w14:textId="77777777" w:rsidR="00B41B22" w:rsidRDefault="00B41B22" w:rsidP="00B41B22">
            <w:pPr>
              <w:pStyle w:val="ListParagraph"/>
              <w:numPr>
                <w:ilvl w:val="0"/>
                <w:numId w:val="1"/>
              </w:numPr>
              <w:snapToGrid w:val="0"/>
              <w:spacing w:before="80" w:after="80"/>
            </w:pPr>
            <w:r>
              <w:t>2.7.3 &amp; 2.7.4 Breastfed;</w:t>
            </w:r>
          </w:p>
          <w:p w14:paraId="1A5AE2B2" w14:textId="77777777" w:rsidR="00B41B22" w:rsidRPr="00B41B22" w:rsidRDefault="00B41B22" w:rsidP="00B41B22">
            <w:pPr>
              <w:pStyle w:val="ListParagraph"/>
              <w:numPr>
                <w:ilvl w:val="0"/>
                <w:numId w:val="1"/>
              </w:numPr>
              <w:snapToGrid w:val="0"/>
              <w:spacing w:before="80" w:after="80"/>
            </w:pPr>
            <w:r>
              <w:t xml:space="preserve">2.7.5 </w:t>
            </w:r>
            <w:r w:rsidRPr="00B41B22">
              <w:t>Appropriate development for age;</w:t>
            </w:r>
          </w:p>
          <w:p w14:paraId="2BB7895A" w14:textId="77777777" w:rsidR="008B2B95" w:rsidRDefault="008B2B95" w:rsidP="00B41B22">
            <w:pPr>
              <w:pStyle w:val="ListParagraph"/>
              <w:numPr>
                <w:ilvl w:val="0"/>
                <w:numId w:val="1"/>
              </w:numPr>
              <w:snapToGrid w:val="0"/>
              <w:spacing w:before="80" w:after="80"/>
            </w:pPr>
            <w:r>
              <w:t>2.7.6 Vaccinations appropriate for age/country;</w:t>
            </w:r>
          </w:p>
          <w:p w14:paraId="3B1D0E7F" w14:textId="77777777" w:rsidR="008B2B95" w:rsidRDefault="008B2B95" w:rsidP="008B2B95">
            <w:pPr>
              <w:pStyle w:val="ListParagraph"/>
              <w:numPr>
                <w:ilvl w:val="0"/>
                <w:numId w:val="1"/>
              </w:numPr>
              <w:snapToGrid w:val="0"/>
              <w:spacing w:before="80" w:after="80"/>
            </w:pPr>
            <w:r>
              <w:t>3.1 Symptom onset date;</w:t>
            </w:r>
          </w:p>
          <w:p w14:paraId="64C1FEF1" w14:textId="77777777" w:rsidR="008B2B95" w:rsidRDefault="008B2B95" w:rsidP="008B2B95">
            <w:pPr>
              <w:snapToGrid w:val="0"/>
              <w:spacing w:before="80" w:after="80"/>
            </w:pPr>
            <w:r>
              <w:t>SUPPLEMENTARY TO CORE CRF:</w:t>
            </w:r>
          </w:p>
          <w:p w14:paraId="015E5778" w14:textId="77777777" w:rsidR="008B2B95" w:rsidRDefault="00B41B22" w:rsidP="00FA7431">
            <w:pPr>
              <w:pStyle w:val="ListParagraph"/>
              <w:numPr>
                <w:ilvl w:val="0"/>
                <w:numId w:val="2"/>
              </w:numPr>
              <w:snapToGrid w:val="0"/>
              <w:spacing w:before="80" w:after="80"/>
            </w:pPr>
            <w:r>
              <w:lastRenderedPageBreak/>
              <w:t xml:space="preserve">Section </w:t>
            </w:r>
            <w:r w:rsidR="008B2B95">
              <w:t xml:space="preserve">1. </w:t>
            </w:r>
            <w:r w:rsidR="008B2B95" w:rsidRPr="0053266D">
              <w:t>Travel</w:t>
            </w:r>
            <w:r>
              <w:t>:</w:t>
            </w:r>
            <w:r w:rsidR="008B2B95" w:rsidRPr="0053266D">
              <w:t xml:space="preserve"> </w:t>
            </w:r>
            <w:r w:rsidRPr="00B41B22">
              <w:t xml:space="preserve">Did the patient travel in the 14 days prior to first symptom onset? </w:t>
            </w:r>
            <w:r>
              <w:t xml:space="preserve">(if the patient </w:t>
            </w:r>
            <w:r w:rsidR="00FA7431">
              <w:t>travelled</w:t>
            </w:r>
            <w:r>
              <w:t xml:space="preserve"> to more than 1 location; this data point is associated with the CORE CRF data points</w:t>
            </w:r>
            <w:r w:rsidR="008B2B95">
              <w:t xml:space="preserve"> </w:t>
            </w:r>
            <w:r w:rsidR="00FA7431">
              <w:t>1.14, 1.14</w:t>
            </w:r>
            <w:r w:rsidR="008B2B95">
              <w:t>.1);</w:t>
            </w:r>
          </w:p>
          <w:p w14:paraId="1B4E49FF" w14:textId="77777777" w:rsidR="00FA7431" w:rsidRDefault="00FA7431" w:rsidP="00FA7431">
            <w:pPr>
              <w:pStyle w:val="ListParagraph"/>
              <w:numPr>
                <w:ilvl w:val="0"/>
                <w:numId w:val="2"/>
              </w:numPr>
              <w:snapToGrid w:val="0"/>
              <w:spacing w:before="80" w:after="80"/>
            </w:pPr>
            <w:r>
              <w:t>Section 1</w:t>
            </w:r>
            <w:r w:rsidR="008B2B95">
              <w:t xml:space="preserve">. </w:t>
            </w:r>
            <w:r w:rsidRPr="00FA7431">
              <w:t>ANIMAL EXPOSURES: Did the patient have contact with live/dead animals, raw meat or insect bites In the 14 days prior to first symptom onset?</w:t>
            </w:r>
            <w:r>
              <w:t xml:space="preserve"> (If the patient has more than 1 animal exposure; this data point is associated with the CORE CRF data points 1.15);</w:t>
            </w:r>
          </w:p>
          <w:p w14:paraId="25798658" w14:textId="77777777" w:rsidR="00FA7431" w:rsidRDefault="00FA7431" w:rsidP="00FA7431">
            <w:pPr>
              <w:pStyle w:val="ListParagraph"/>
              <w:numPr>
                <w:ilvl w:val="0"/>
                <w:numId w:val="2"/>
              </w:numPr>
              <w:snapToGrid w:val="0"/>
              <w:spacing w:before="80" w:after="80"/>
            </w:pPr>
            <w:r w:rsidRPr="00FA7431">
              <w:t xml:space="preserve">Section 2. ADMISSION IMMUNOSUPPRESSANT: Receiving immunosuppressants (including inhaled/oral corticosteroids) prior to admission </w:t>
            </w:r>
            <w:r>
              <w:t>(if you answered YES to the CORE CRF data point 2.4 this section need to be completed);</w:t>
            </w:r>
          </w:p>
          <w:p w14:paraId="4223A09E" w14:textId="77777777" w:rsidR="00FA7431" w:rsidRDefault="00FA7431" w:rsidP="00FA7431">
            <w:pPr>
              <w:pStyle w:val="ListParagraph"/>
              <w:numPr>
                <w:ilvl w:val="0"/>
                <w:numId w:val="2"/>
              </w:numPr>
              <w:snapToGrid w:val="0"/>
              <w:spacing w:before="80" w:after="80"/>
            </w:pPr>
            <w:r>
              <w:t xml:space="preserve">Section 2. </w:t>
            </w:r>
            <w:r w:rsidRPr="00FA7431">
              <w:t>ADMISSION ANTI-INFECTIVES: Treated with anti-infectives (antibodies and anti-virals) for this illness episode prior to admission</w:t>
            </w:r>
            <w:r>
              <w:t xml:space="preserve"> </w:t>
            </w:r>
            <w:r w:rsidRPr="00FA7431">
              <w:t>(if you answered YE</w:t>
            </w:r>
            <w:r>
              <w:t>S to the CORE CRF data point 2.5</w:t>
            </w:r>
            <w:r w:rsidRPr="00FA7431">
              <w:t xml:space="preserve"> this section need to be completed);</w:t>
            </w:r>
          </w:p>
          <w:p w14:paraId="6BD5A9E5" w14:textId="77777777" w:rsidR="008B2B95" w:rsidRDefault="008B2B95" w:rsidP="008B2B95">
            <w:pPr>
              <w:snapToGrid w:val="0"/>
              <w:spacing w:before="80" w:after="80"/>
            </w:pPr>
            <w:r>
              <w:t>EPIDEMIOLOGY CRF</w:t>
            </w:r>
          </w:p>
          <w:p w14:paraId="7EE3AC46" w14:textId="77777777" w:rsidR="008B2B95" w:rsidRPr="00FA393C" w:rsidRDefault="008B2B95" w:rsidP="00FA7431">
            <w:pPr>
              <w:pStyle w:val="ListParagraph"/>
              <w:numPr>
                <w:ilvl w:val="0"/>
                <w:numId w:val="3"/>
              </w:numPr>
              <w:snapToGrid w:val="0"/>
              <w:spacing w:before="80" w:after="80"/>
            </w:pPr>
            <w:r>
              <w:t xml:space="preserve">All </w:t>
            </w:r>
            <w:r w:rsidR="00FA7431">
              <w:t xml:space="preserve">data points in this CRF </w:t>
            </w:r>
            <w:r>
              <w:t>(</w:t>
            </w:r>
            <w:r w:rsidR="00FA7431">
              <w:t>Sections 1-3)</w:t>
            </w:r>
            <w:r>
              <w:t>.</w:t>
            </w:r>
          </w:p>
        </w:tc>
      </w:tr>
    </w:tbl>
    <w:p w14:paraId="7B807C02" w14:textId="77777777" w:rsidR="00942F07" w:rsidRDefault="00942F07" w:rsidP="00B269D1">
      <w:pPr>
        <w:snapToGrid w:val="0"/>
        <w:spacing w:beforeLines="80" w:before="192" w:afterLines="80" w:after="192" w:line="240" w:lineRule="auto"/>
        <w:contextualSpacing/>
      </w:pPr>
    </w:p>
    <w:p w14:paraId="0B224826" w14:textId="77777777" w:rsidR="00942F07" w:rsidRDefault="00942F07" w:rsidP="00B269D1">
      <w:pPr>
        <w:snapToGrid w:val="0"/>
        <w:spacing w:beforeLines="80" w:before="192" w:afterLines="80" w:after="192" w:line="240" w:lineRule="auto"/>
        <w:contextualSpacing/>
      </w:pPr>
    </w:p>
    <w:p w14:paraId="3D36912D" w14:textId="77777777" w:rsidR="009A2387" w:rsidRDefault="009A2387" w:rsidP="00B269D1">
      <w:pPr>
        <w:snapToGrid w:val="0"/>
        <w:spacing w:beforeLines="80" w:before="192" w:afterLines="80" w:after="192" w:line="240" w:lineRule="auto"/>
        <w:contextualSpacing/>
      </w:pPr>
    </w:p>
    <w:p w14:paraId="716C4E1A" w14:textId="77777777" w:rsidR="009A2387" w:rsidRDefault="009A2387" w:rsidP="00B269D1">
      <w:pPr>
        <w:snapToGrid w:val="0"/>
        <w:spacing w:beforeLines="80" w:before="192" w:afterLines="80" w:after="192" w:line="240" w:lineRule="auto"/>
        <w:contextualSpacing/>
      </w:pPr>
    </w:p>
    <w:p w14:paraId="62FD24B8" w14:textId="77777777" w:rsidR="009A2387" w:rsidRDefault="009A2387" w:rsidP="00B269D1">
      <w:pPr>
        <w:snapToGrid w:val="0"/>
        <w:spacing w:beforeLines="80" w:before="192" w:afterLines="80" w:after="192" w:line="240" w:lineRule="auto"/>
        <w:contextualSpacing/>
      </w:pPr>
    </w:p>
    <w:p w14:paraId="247688A1" w14:textId="77777777" w:rsidR="009A2387" w:rsidRDefault="009A2387" w:rsidP="00B269D1">
      <w:pPr>
        <w:snapToGrid w:val="0"/>
        <w:spacing w:beforeLines="80" w:before="192" w:afterLines="80" w:after="192" w:line="240" w:lineRule="auto"/>
        <w:contextualSpacing/>
      </w:pPr>
    </w:p>
    <w:p w14:paraId="72643D89" w14:textId="77777777" w:rsidR="009A2387" w:rsidRDefault="009A2387" w:rsidP="00B269D1">
      <w:pPr>
        <w:snapToGrid w:val="0"/>
        <w:spacing w:beforeLines="80" w:before="192" w:afterLines="80" w:after="192" w:line="240" w:lineRule="auto"/>
        <w:contextualSpacing/>
      </w:pPr>
    </w:p>
    <w:p w14:paraId="0A99A1B1" w14:textId="77777777" w:rsidR="009A2387" w:rsidRDefault="009A2387" w:rsidP="00B269D1">
      <w:pPr>
        <w:snapToGrid w:val="0"/>
        <w:spacing w:beforeLines="80" w:before="192" w:afterLines="80" w:after="192" w:line="240" w:lineRule="auto"/>
        <w:contextualSpacing/>
      </w:pPr>
    </w:p>
    <w:p w14:paraId="42DCAC96" w14:textId="77777777" w:rsidR="009A2387" w:rsidRDefault="009A2387" w:rsidP="00B269D1">
      <w:pPr>
        <w:snapToGrid w:val="0"/>
        <w:spacing w:beforeLines="80" w:before="192" w:afterLines="80" w:after="192" w:line="240" w:lineRule="auto"/>
        <w:contextualSpacing/>
      </w:pPr>
    </w:p>
    <w:p w14:paraId="26D5D38E" w14:textId="77777777" w:rsidR="009A2387" w:rsidRDefault="009A2387" w:rsidP="00B269D1">
      <w:pPr>
        <w:snapToGrid w:val="0"/>
        <w:spacing w:beforeLines="80" w:before="192" w:afterLines="80" w:after="192" w:line="240" w:lineRule="auto"/>
        <w:contextualSpacing/>
      </w:pPr>
    </w:p>
    <w:p w14:paraId="7421B8FD" w14:textId="77777777" w:rsidR="009A2387" w:rsidRDefault="009A2387" w:rsidP="00B269D1">
      <w:pPr>
        <w:snapToGrid w:val="0"/>
        <w:spacing w:beforeLines="80" w:before="192" w:afterLines="80" w:after="192" w:line="240" w:lineRule="auto"/>
        <w:contextualSpacing/>
      </w:pPr>
    </w:p>
    <w:p w14:paraId="4CC2A9E9" w14:textId="77777777" w:rsidR="009A2387" w:rsidRDefault="009A2387" w:rsidP="00B269D1">
      <w:pPr>
        <w:snapToGrid w:val="0"/>
        <w:spacing w:beforeLines="80" w:before="192" w:afterLines="80" w:after="192" w:line="240" w:lineRule="auto"/>
        <w:contextualSpacing/>
      </w:pPr>
    </w:p>
    <w:p w14:paraId="62FD2DFA" w14:textId="77777777" w:rsidR="009A2387" w:rsidRDefault="009A2387" w:rsidP="00B269D1">
      <w:pPr>
        <w:snapToGrid w:val="0"/>
        <w:spacing w:beforeLines="80" w:before="192" w:afterLines="80" w:after="192" w:line="240" w:lineRule="auto"/>
        <w:contextualSpacing/>
      </w:pPr>
    </w:p>
    <w:p w14:paraId="25D9C3F6" w14:textId="77777777" w:rsidR="009A2387" w:rsidRDefault="009A2387" w:rsidP="00B269D1">
      <w:pPr>
        <w:snapToGrid w:val="0"/>
        <w:spacing w:beforeLines="80" w:before="192" w:afterLines="80" w:after="192" w:line="240" w:lineRule="auto"/>
        <w:contextualSpacing/>
      </w:pPr>
    </w:p>
    <w:p w14:paraId="2E3F7CAD" w14:textId="77777777" w:rsidR="009A2387" w:rsidRDefault="009A2387" w:rsidP="00B269D1">
      <w:pPr>
        <w:snapToGrid w:val="0"/>
        <w:spacing w:beforeLines="80" w:before="192" w:afterLines="80" w:after="192" w:line="240" w:lineRule="auto"/>
        <w:contextualSpacing/>
      </w:pPr>
    </w:p>
    <w:p w14:paraId="549EB730" w14:textId="77777777" w:rsidR="009A2387" w:rsidRDefault="009A2387" w:rsidP="00B269D1">
      <w:pPr>
        <w:snapToGrid w:val="0"/>
        <w:spacing w:beforeLines="80" w:before="192" w:afterLines="80" w:after="192" w:line="240" w:lineRule="auto"/>
        <w:contextualSpacing/>
      </w:pPr>
    </w:p>
    <w:p w14:paraId="67E68B12" w14:textId="77777777" w:rsidR="009A2387" w:rsidRDefault="009A2387" w:rsidP="00B269D1">
      <w:pPr>
        <w:snapToGrid w:val="0"/>
        <w:spacing w:beforeLines="80" w:before="192" w:afterLines="80" w:after="192" w:line="240" w:lineRule="auto"/>
        <w:contextualSpacing/>
      </w:pPr>
    </w:p>
    <w:p w14:paraId="12721B31" w14:textId="77777777" w:rsidR="009A2387" w:rsidRDefault="009A2387" w:rsidP="00B269D1">
      <w:pPr>
        <w:snapToGrid w:val="0"/>
        <w:spacing w:beforeLines="80" w:before="192" w:afterLines="80" w:after="192" w:line="240" w:lineRule="auto"/>
        <w:contextualSpacing/>
      </w:pPr>
    </w:p>
    <w:p w14:paraId="5BCCACD0" w14:textId="77777777" w:rsidR="00C5182C" w:rsidRDefault="00C5182C" w:rsidP="00B269D1">
      <w:pPr>
        <w:snapToGrid w:val="0"/>
        <w:spacing w:beforeLines="80" w:before="192" w:afterLines="80" w:after="192" w:line="240" w:lineRule="auto"/>
        <w:contextualSpacing/>
        <w:sectPr w:rsidR="00C5182C" w:rsidSect="009A2387">
          <w:pgSz w:w="11906" w:h="16838"/>
          <w:pgMar w:top="2231" w:right="1440" w:bottom="1440" w:left="1440" w:header="708" w:footer="708" w:gutter="0"/>
          <w:cols w:space="708"/>
          <w:titlePg/>
          <w:docGrid w:linePitch="360"/>
        </w:sectPr>
      </w:pPr>
    </w:p>
    <w:p w14:paraId="3E89DE9F" w14:textId="398C70B5" w:rsidR="009A2387" w:rsidRDefault="009A2387" w:rsidP="00B269D1">
      <w:pPr>
        <w:snapToGrid w:val="0"/>
        <w:spacing w:beforeLines="80" w:before="192" w:afterLines="80" w:after="192" w:line="240" w:lineRule="auto"/>
        <w:contextualSpacing/>
      </w:pPr>
    </w:p>
    <w:tbl>
      <w:tblPr>
        <w:tblStyle w:val="TableGrid"/>
        <w:tblW w:w="0" w:type="auto"/>
        <w:tblLook w:val="04A0" w:firstRow="1" w:lastRow="0" w:firstColumn="1" w:lastColumn="0" w:noHBand="0" w:noVBand="1"/>
      </w:tblPr>
      <w:tblGrid>
        <w:gridCol w:w="1129"/>
        <w:gridCol w:w="7887"/>
      </w:tblGrid>
      <w:tr w:rsidR="009A2387" w:rsidRPr="00671E6B" w14:paraId="70245747" w14:textId="77777777" w:rsidTr="007905AA">
        <w:tc>
          <w:tcPr>
            <w:tcW w:w="9016" w:type="dxa"/>
            <w:gridSpan w:val="2"/>
            <w:shd w:val="clear" w:color="auto" w:fill="FF0242"/>
          </w:tcPr>
          <w:p w14:paraId="4A2E5FF7" w14:textId="77777777" w:rsidR="00671E6B" w:rsidRPr="00671E6B" w:rsidRDefault="00671E6B" w:rsidP="00567C92">
            <w:pPr>
              <w:pStyle w:val="Heading1"/>
              <w:outlineLvl w:val="0"/>
              <w:rPr>
                <w:b/>
                <w:bCs/>
              </w:rPr>
            </w:pPr>
            <w:bookmarkStart w:id="6" w:name="_Toc438131617"/>
            <w:r w:rsidRPr="00671E6B">
              <w:rPr>
                <w:b/>
                <w:bCs/>
                <w:color w:val="FFFFFF" w:themeColor="background1"/>
              </w:rPr>
              <w:t>Data Entry</w:t>
            </w:r>
            <w:bookmarkEnd w:id="6"/>
            <w:r w:rsidRPr="00671E6B">
              <w:rPr>
                <w:b/>
                <w:bCs/>
                <w:color w:val="FFFFFF" w:themeColor="background1"/>
              </w:rPr>
              <w:t xml:space="preserve"> </w:t>
            </w:r>
          </w:p>
        </w:tc>
      </w:tr>
      <w:tr w:rsidR="009A2387" w:rsidRPr="00FA7431" w14:paraId="49BA150D" w14:textId="77777777" w:rsidTr="00103C97">
        <w:tc>
          <w:tcPr>
            <w:tcW w:w="1129" w:type="dxa"/>
          </w:tcPr>
          <w:p w14:paraId="3D3522BF" w14:textId="1CA9A15C" w:rsidR="00671E6B" w:rsidRPr="00E61EAC" w:rsidRDefault="00671E6B" w:rsidP="00B779DA">
            <w:pPr>
              <w:pStyle w:val="ListParagraph"/>
              <w:numPr>
                <w:ilvl w:val="0"/>
                <w:numId w:val="8"/>
              </w:numPr>
              <w:snapToGrid w:val="0"/>
              <w:spacing w:before="80" w:after="80"/>
              <w:rPr>
                <w:b/>
                <w:bCs/>
                <w:i/>
                <w:iCs/>
                <w:color w:val="FF0242"/>
              </w:rPr>
            </w:pPr>
          </w:p>
        </w:tc>
        <w:tc>
          <w:tcPr>
            <w:tcW w:w="7887" w:type="dxa"/>
          </w:tcPr>
          <w:p w14:paraId="3A82DF37" w14:textId="77777777" w:rsidR="00671E6B" w:rsidRPr="00FA7431" w:rsidRDefault="00671E6B" w:rsidP="00AC11D9">
            <w:pPr>
              <w:snapToGrid w:val="0"/>
              <w:spacing w:before="80" w:after="80"/>
              <w:rPr>
                <w:b/>
                <w:bCs/>
                <w:i/>
                <w:iCs/>
                <w:color w:val="FF0242"/>
              </w:rPr>
            </w:pPr>
            <w:r w:rsidRPr="00FA7431">
              <w:rPr>
                <w:b/>
                <w:bCs/>
                <w:i/>
                <w:iCs/>
                <w:color w:val="FF0242"/>
              </w:rPr>
              <w:t xml:space="preserve">In the CORE CRF data points, 1.11 </w:t>
            </w:r>
            <w:r w:rsidR="00AC11D9">
              <w:rPr>
                <w:b/>
                <w:bCs/>
                <w:i/>
                <w:iCs/>
                <w:color w:val="FF0242"/>
              </w:rPr>
              <w:t>1.14, 1.14.1, 1.15, 2.2, 2.4, 2.5, 2.7.1, 2.7.3-6 &amp; 3.1</w:t>
            </w:r>
            <w:r w:rsidRPr="00FA7431">
              <w:rPr>
                <w:b/>
                <w:bCs/>
                <w:i/>
                <w:iCs/>
                <w:color w:val="FF0242"/>
              </w:rPr>
              <w:t xml:space="preserve"> and the EPIDEMIOLOGICAL CRF, why do we need this information? Sometimes I forget to ask the patient and/ or family these questions or the time is not suitable to ask such questions, what do I do?</w:t>
            </w:r>
          </w:p>
        </w:tc>
      </w:tr>
      <w:tr w:rsidR="009A2387" w14:paraId="13C559EC" w14:textId="77777777" w:rsidTr="00103C97">
        <w:tc>
          <w:tcPr>
            <w:tcW w:w="1129" w:type="dxa"/>
          </w:tcPr>
          <w:p w14:paraId="02C665EC" w14:textId="32A00B5B" w:rsidR="00671E6B" w:rsidRPr="00D07B47" w:rsidRDefault="00671E6B" w:rsidP="00B779DA">
            <w:pPr>
              <w:pStyle w:val="ListParagraph"/>
              <w:numPr>
                <w:ilvl w:val="0"/>
                <w:numId w:val="18"/>
              </w:numPr>
              <w:snapToGrid w:val="0"/>
              <w:spacing w:before="80" w:after="80"/>
              <w:rPr>
                <w:b/>
                <w:bCs/>
                <w:i/>
                <w:iCs/>
              </w:rPr>
            </w:pPr>
          </w:p>
        </w:tc>
        <w:tc>
          <w:tcPr>
            <w:tcW w:w="7887" w:type="dxa"/>
          </w:tcPr>
          <w:p w14:paraId="1040CC2E" w14:textId="77777777" w:rsidR="00671E6B" w:rsidRDefault="00671E6B" w:rsidP="00567C92">
            <w:pPr>
              <w:snapToGrid w:val="0"/>
              <w:spacing w:before="80" w:after="80"/>
            </w:pPr>
            <w:r>
              <w:t xml:space="preserve">These data points were included on the CRF as they have the potential to have a major association with the definition of SARI and long term outcomes. </w:t>
            </w:r>
          </w:p>
          <w:p w14:paraId="20E5B218" w14:textId="77777777" w:rsidR="00671E6B" w:rsidRDefault="00671E6B" w:rsidP="00567C92">
            <w:pPr>
              <w:snapToGrid w:val="0"/>
              <w:spacing w:before="80" w:after="80"/>
            </w:pPr>
            <w:r>
              <w:t xml:space="preserve">Therefore, if this study finds a difference in the relationship between exposure and outcome, we might show baseline data for equivalence. </w:t>
            </w:r>
          </w:p>
          <w:p w14:paraId="26EE01BC" w14:textId="77777777" w:rsidR="00671E6B" w:rsidRDefault="00671E6B" w:rsidP="00AC11D9">
            <w:pPr>
              <w:snapToGrid w:val="0"/>
              <w:spacing w:before="80" w:after="80"/>
            </w:pPr>
            <w:r>
              <w:t xml:space="preserve">We recommend that this data is collected at the time of enrolment into SPRINT-SARI and included on your study checklist or other documents.  </w:t>
            </w:r>
          </w:p>
        </w:tc>
      </w:tr>
      <w:tr w:rsidR="00236382" w:rsidRPr="00FA7431" w14:paraId="2E6A7828" w14:textId="77777777" w:rsidTr="00103C97">
        <w:tc>
          <w:tcPr>
            <w:tcW w:w="1129" w:type="dxa"/>
          </w:tcPr>
          <w:p w14:paraId="6A84883E" w14:textId="77777777" w:rsidR="00236382" w:rsidRPr="00E61EAC" w:rsidRDefault="00236382" w:rsidP="00B779DA">
            <w:pPr>
              <w:pStyle w:val="ListParagraph"/>
              <w:numPr>
                <w:ilvl w:val="0"/>
                <w:numId w:val="8"/>
              </w:numPr>
              <w:snapToGrid w:val="0"/>
              <w:spacing w:before="80" w:after="80"/>
              <w:rPr>
                <w:b/>
                <w:bCs/>
                <w:i/>
                <w:iCs/>
                <w:color w:val="FF0242"/>
              </w:rPr>
            </w:pPr>
          </w:p>
        </w:tc>
        <w:tc>
          <w:tcPr>
            <w:tcW w:w="7887" w:type="dxa"/>
          </w:tcPr>
          <w:p w14:paraId="796B8F6E" w14:textId="1141A104" w:rsidR="00236382" w:rsidRPr="00FA7431" w:rsidDel="00F17D3F" w:rsidRDefault="00236382" w:rsidP="00567C92">
            <w:pPr>
              <w:snapToGrid w:val="0"/>
              <w:spacing w:before="80" w:after="80"/>
              <w:rPr>
                <w:b/>
                <w:bCs/>
                <w:i/>
                <w:iCs/>
                <w:color w:val="FF0242"/>
              </w:rPr>
            </w:pPr>
            <w:r>
              <w:rPr>
                <w:b/>
                <w:bCs/>
                <w:i/>
                <w:iCs/>
                <w:color w:val="FF0242"/>
              </w:rPr>
              <w:t xml:space="preserve">Can you complete the eCRF as you go? </w:t>
            </w:r>
          </w:p>
        </w:tc>
      </w:tr>
      <w:tr w:rsidR="00236382" w:rsidRPr="00FA7431" w14:paraId="2EA3EB08" w14:textId="77777777" w:rsidTr="00103C97">
        <w:tc>
          <w:tcPr>
            <w:tcW w:w="1129" w:type="dxa"/>
          </w:tcPr>
          <w:p w14:paraId="76C439A4" w14:textId="77777777" w:rsidR="00236382" w:rsidRPr="00103C97" w:rsidRDefault="00236382" w:rsidP="00B779DA">
            <w:pPr>
              <w:pStyle w:val="ListParagraph"/>
              <w:numPr>
                <w:ilvl w:val="0"/>
                <w:numId w:val="18"/>
              </w:numPr>
              <w:snapToGrid w:val="0"/>
              <w:spacing w:before="80" w:after="80"/>
              <w:rPr>
                <w:b/>
                <w:bCs/>
                <w:i/>
                <w:iCs/>
                <w:color w:val="FF0242"/>
              </w:rPr>
            </w:pPr>
          </w:p>
        </w:tc>
        <w:tc>
          <w:tcPr>
            <w:tcW w:w="7887" w:type="dxa"/>
          </w:tcPr>
          <w:p w14:paraId="60E43A78" w14:textId="516EDE7F" w:rsidR="00236382" w:rsidRPr="00236382" w:rsidDel="00F17D3F" w:rsidRDefault="00103C97" w:rsidP="00103C97">
            <w:pPr>
              <w:snapToGrid w:val="0"/>
              <w:spacing w:before="80" w:after="80"/>
              <w:rPr>
                <w:color w:val="FF0242"/>
              </w:rPr>
            </w:pPr>
            <w:r w:rsidRPr="00C5182C">
              <w:t>Yes, you can complete the eCRF as you go, you don’t need to enter all data</w:t>
            </w:r>
            <w:r w:rsidR="00C5182C">
              <w:t xml:space="preserve"> points</w:t>
            </w:r>
            <w:r w:rsidRPr="00C5182C">
              <w:t xml:space="preserve"> into the eCRF as once. When data points are recorded at the same time you will need to enter all the data points at the same time. You can complete sections of the eCRF as the information is gathered. </w:t>
            </w:r>
          </w:p>
        </w:tc>
      </w:tr>
      <w:tr w:rsidR="009A2387" w:rsidRPr="00FA7431" w14:paraId="7FC3E1E4" w14:textId="77777777" w:rsidTr="00103C97">
        <w:tc>
          <w:tcPr>
            <w:tcW w:w="1129" w:type="dxa"/>
          </w:tcPr>
          <w:p w14:paraId="57566A35" w14:textId="5C64FC01" w:rsidR="00671E6B" w:rsidRPr="00E61EAC" w:rsidRDefault="00671E6B" w:rsidP="00B779DA">
            <w:pPr>
              <w:pStyle w:val="ListParagraph"/>
              <w:numPr>
                <w:ilvl w:val="0"/>
                <w:numId w:val="8"/>
              </w:numPr>
              <w:snapToGrid w:val="0"/>
              <w:spacing w:before="80" w:after="80"/>
              <w:rPr>
                <w:b/>
                <w:bCs/>
                <w:i/>
                <w:iCs/>
                <w:color w:val="FF0242"/>
              </w:rPr>
            </w:pPr>
          </w:p>
        </w:tc>
        <w:tc>
          <w:tcPr>
            <w:tcW w:w="7887" w:type="dxa"/>
          </w:tcPr>
          <w:p w14:paraId="29356080" w14:textId="77777777" w:rsidR="00671E6B" w:rsidRPr="00FA7431" w:rsidRDefault="002667F5" w:rsidP="00567C92">
            <w:pPr>
              <w:snapToGrid w:val="0"/>
              <w:spacing w:before="80" w:after="80"/>
              <w:rPr>
                <w:b/>
                <w:bCs/>
                <w:i/>
                <w:iCs/>
                <w:color w:val="FF0242"/>
              </w:rPr>
            </w:pPr>
            <w:r>
              <w:rPr>
                <w:b/>
                <w:bCs/>
                <w:i/>
                <w:iCs/>
                <w:color w:val="FF0242"/>
              </w:rPr>
              <w:t>CORE CRF data point, section 8</w:t>
            </w:r>
            <w:r w:rsidR="00671E6B" w:rsidRPr="00FA7431">
              <w:rPr>
                <w:b/>
                <w:bCs/>
                <w:i/>
                <w:iCs/>
                <w:color w:val="FF0242"/>
              </w:rPr>
              <w:t>- outcome. Sometimes the patients cause of death is more than one cause, what do I do?</w:t>
            </w:r>
          </w:p>
        </w:tc>
      </w:tr>
      <w:tr w:rsidR="009A2387" w14:paraId="5A96CBDC" w14:textId="77777777" w:rsidTr="00103C97">
        <w:tc>
          <w:tcPr>
            <w:tcW w:w="1129" w:type="dxa"/>
          </w:tcPr>
          <w:p w14:paraId="18BDEE67" w14:textId="29249D96" w:rsidR="00671E6B" w:rsidRPr="00D07B47" w:rsidRDefault="00671E6B" w:rsidP="00B779DA">
            <w:pPr>
              <w:pStyle w:val="ListParagraph"/>
              <w:numPr>
                <w:ilvl w:val="0"/>
                <w:numId w:val="18"/>
              </w:numPr>
              <w:snapToGrid w:val="0"/>
              <w:spacing w:before="80" w:after="80"/>
              <w:rPr>
                <w:b/>
                <w:bCs/>
                <w:i/>
                <w:iCs/>
              </w:rPr>
            </w:pPr>
          </w:p>
        </w:tc>
        <w:tc>
          <w:tcPr>
            <w:tcW w:w="7887" w:type="dxa"/>
          </w:tcPr>
          <w:p w14:paraId="496FA196" w14:textId="77777777" w:rsidR="00671E6B" w:rsidRDefault="002667F5" w:rsidP="002667F5">
            <w:pPr>
              <w:snapToGrid w:val="0"/>
              <w:spacing w:before="80" w:after="80"/>
            </w:pPr>
            <w:r>
              <w:t>In CORE CRF section 8</w:t>
            </w:r>
            <w:r w:rsidR="00671E6B">
              <w:t xml:space="preserve">.4 enter the data for the primary cause of death (only </w:t>
            </w:r>
            <w:r>
              <w:t xml:space="preserve">select </w:t>
            </w:r>
            <w:r w:rsidR="00671E6B">
              <w:t xml:space="preserve">one </w:t>
            </w:r>
            <w:r>
              <w:t>primary cause</w:t>
            </w:r>
            <w:r w:rsidR="00671E6B">
              <w:t xml:space="preserve">). If the patient had other contributory cause(s) of death please check any that apply and/or specify if not included as a data point in CORE CRF section 9.5. </w:t>
            </w:r>
          </w:p>
        </w:tc>
      </w:tr>
      <w:tr w:rsidR="007905AA" w14:paraId="78C9C88F" w14:textId="77777777" w:rsidTr="00103C97">
        <w:tc>
          <w:tcPr>
            <w:tcW w:w="1129" w:type="dxa"/>
          </w:tcPr>
          <w:p w14:paraId="6B7AC705" w14:textId="7CBE5A8E" w:rsidR="007905AA" w:rsidRPr="00E61EAC" w:rsidRDefault="007905AA" w:rsidP="00B779DA">
            <w:pPr>
              <w:pStyle w:val="ListParagraph"/>
              <w:numPr>
                <w:ilvl w:val="0"/>
                <w:numId w:val="8"/>
              </w:numPr>
              <w:snapToGrid w:val="0"/>
              <w:spacing w:before="80" w:after="80"/>
              <w:rPr>
                <w:b/>
                <w:bCs/>
                <w:i/>
                <w:iCs/>
              </w:rPr>
            </w:pPr>
          </w:p>
        </w:tc>
        <w:tc>
          <w:tcPr>
            <w:tcW w:w="7887" w:type="dxa"/>
          </w:tcPr>
          <w:p w14:paraId="6031FD28" w14:textId="18D941F1" w:rsidR="007905AA" w:rsidRPr="001A4997" w:rsidRDefault="007905AA" w:rsidP="007905AA">
            <w:pPr>
              <w:snapToGrid w:val="0"/>
              <w:spacing w:before="80" w:after="80" w:line="276" w:lineRule="auto"/>
              <w:rPr>
                <w:b/>
                <w:bCs/>
                <w:i/>
                <w:iCs/>
                <w:color w:val="FF0242"/>
              </w:rPr>
            </w:pPr>
            <w:r w:rsidRPr="001A4997">
              <w:rPr>
                <w:b/>
                <w:bCs/>
                <w:i/>
                <w:iCs/>
                <w:color w:val="FF0242"/>
              </w:rPr>
              <w:t xml:space="preserve">In the CRF version 21 JULY 15 SUPPLEMENTARY TO CORE CRF section 2 asks about admission immunosuppressents, including oral/inhaled corticosteroids however in the CORE CRF it excludes inhaled corticosteroids. Do we include the inhaled corticosteroids? </w:t>
            </w:r>
          </w:p>
        </w:tc>
      </w:tr>
      <w:tr w:rsidR="007905AA" w14:paraId="02EFDF46" w14:textId="77777777" w:rsidTr="00103C97">
        <w:tc>
          <w:tcPr>
            <w:tcW w:w="1129" w:type="dxa"/>
          </w:tcPr>
          <w:p w14:paraId="63210DBC" w14:textId="2DA4FC56" w:rsidR="007905AA" w:rsidRPr="00D07B47" w:rsidRDefault="007905AA" w:rsidP="00B779DA">
            <w:pPr>
              <w:pStyle w:val="ListParagraph"/>
              <w:numPr>
                <w:ilvl w:val="0"/>
                <w:numId w:val="18"/>
              </w:numPr>
              <w:snapToGrid w:val="0"/>
              <w:spacing w:before="80" w:after="80"/>
              <w:rPr>
                <w:b/>
                <w:bCs/>
                <w:i/>
                <w:iCs/>
              </w:rPr>
            </w:pPr>
          </w:p>
        </w:tc>
        <w:tc>
          <w:tcPr>
            <w:tcW w:w="7887" w:type="dxa"/>
          </w:tcPr>
          <w:p w14:paraId="0618DD56" w14:textId="251F3DEC" w:rsidR="007905AA" w:rsidRDefault="007905AA" w:rsidP="007905AA">
            <w:pPr>
              <w:snapToGrid w:val="0"/>
              <w:spacing w:before="80" w:after="80"/>
            </w:pPr>
            <w:r>
              <w:t>No, please complete the SUPPLEMENTARY CRF following the CORE CRF guidelines. We would like all inhaled corticosteroids EXCLUDED from</w:t>
            </w:r>
            <w:r w:rsidR="007D17E6">
              <w:t xml:space="preserve"> the data collected. </w:t>
            </w:r>
          </w:p>
        </w:tc>
      </w:tr>
    </w:tbl>
    <w:p w14:paraId="6617A4FD" w14:textId="77777777" w:rsidR="00942F07" w:rsidRDefault="00942F07" w:rsidP="00B269D1">
      <w:pPr>
        <w:snapToGrid w:val="0"/>
        <w:spacing w:beforeLines="80" w:before="192" w:afterLines="80" w:after="192" w:line="240" w:lineRule="auto"/>
        <w:contextualSpacing/>
      </w:pPr>
    </w:p>
    <w:p w14:paraId="08F6B685" w14:textId="77777777" w:rsidR="00C5182C" w:rsidRDefault="00C5182C" w:rsidP="00B269D1">
      <w:pPr>
        <w:snapToGrid w:val="0"/>
        <w:spacing w:beforeLines="80" w:before="192" w:afterLines="80" w:after="192" w:line="240" w:lineRule="auto"/>
        <w:contextualSpacing/>
        <w:sectPr w:rsidR="00C5182C" w:rsidSect="009A2387">
          <w:pgSz w:w="11906" w:h="16838"/>
          <w:pgMar w:top="2231" w:right="1440" w:bottom="1440" w:left="1440" w:header="708" w:footer="708" w:gutter="0"/>
          <w:cols w:space="708"/>
          <w:titlePg/>
          <w:docGrid w:linePitch="360"/>
        </w:sectPr>
      </w:pPr>
    </w:p>
    <w:p w14:paraId="34217798" w14:textId="560E9854" w:rsidR="00BD08C3" w:rsidRDefault="00BD08C3" w:rsidP="00B269D1">
      <w:pPr>
        <w:snapToGrid w:val="0"/>
        <w:spacing w:beforeLines="80" w:before="192" w:afterLines="80" w:after="192" w:line="240" w:lineRule="auto"/>
        <w:contextualSpacing/>
      </w:pPr>
    </w:p>
    <w:tbl>
      <w:tblPr>
        <w:tblStyle w:val="TableGrid"/>
        <w:tblW w:w="9067" w:type="dxa"/>
        <w:tblLayout w:type="fixed"/>
        <w:tblLook w:val="04A0" w:firstRow="1" w:lastRow="0" w:firstColumn="1" w:lastColumn="0" w:noHBand="0" w:noVBand="1"/>
      </w:tblPr>
      <w:tblGrid>
        <w:gridCol w:w="988"/>
        <w:gridCol w:w="8079"/>
      </w:tblGrid>
      <w:tr w:rsidR="00AC11D9" w:rsidRPr="00671E6B" w14:paraId="2CF0FE28" w14:textId="77777777" w:rsidTr="00C5182C">
        <w:tc>
          <w:tcPr>
            <w:tcW w:w="9067" w:type="dxa"/>
            <w:gridSpan w:val="2"/>
            <w:shd w:val="clear" w:color="auto" w:fill="FF0242"/>
          </w:tcPr>
          <w:p w14:paraId="02F5DB76" w14:textId="77777777" w:rsidR="00BD08C3" w:rsidRPr="00671E6B" w:rsidRDefault="00BD08C3" w:rsidP="00567C92">
            <w:pPr>
              <w:pStyle w:val="Heading1"/>
              <w:outlineLvl w:val="0"/>
              <w:rPr>
                <w:b/>
                <w:bCs/>
              </w:rPr>
            </w:pPr>
            <w:bookmarkStart w:id="7" w:name="_Toc438131618"/>
            <w:r>
              <w:rPr>
                <w:b/>
                <w:bCs/>
                <w:color w:val="FFFFFF" w:themeColor="background1"/>
              </w:rPr>
              <w:t>IT database requirments</w:t>
            </w:r>
            <w:bookmarkEnd w:id="7"/>
            <w:r>
              <w:rPr>
                <w:b/>
                <w:bCs/>
                <w:color w:val="FFFFFF" w:themeColor="background1"/>
              </w:rPr>
              <w:t xml:space="preserve"> </w:t>
            </w:r>
          </w:p>
        </w:tc>
      </w:tr>
      <w:tr w:rsidR="00FB7701" w:rsidRPr="00FA7431" w14:paraId="72E0D545" w14:textId="77777777" w:rsidTr="00C5182C">
        <w:tc>
          <w:tcPr>
            <w:tcW w:w="9067" w:type="dxa"/>
            <w:gridSpan w:val="2"/>
          </w:tcPr>
          <w:p w14:paraId="34531887" w14:textId="77777777" w:rsidR="00FB7701" w:rsidRPr="00FB7701" w:rsidRDefault="00FB7701" w:rsidP="00E10257">
            <w:pPr>
              <w:tabs>
                <w:tab w:val="left" w:pos="4905"/>
              </w:tabs>
              <w:snapToGrid w:val="0"/>
              <w:spacing w:before="80" w:after="80"/>
              <w:jc w:val="right"/>
              <w:rPr>
                <w:color w:val="FF0242"/>
              </w:rPr>
            </w:pPr>
            <w:r w:rsidRPr="00FB7701">
              <w:t xml:space="preserve">Information </w:t>
            </w:r>
            <w:r w:rsidR="00E10257">
              <w:t>relevant</w:t>
            </w:r>
            <w:r w:rsidRPr="00FB7701">
              <w:t xml:space="preserve"> </w:t>
            </w:r>
            <w:r w:rsidR="00E10257">
              <w:t>for</w:t>
            </w:r>
            <w:r w:rsidRPr="00FB7701">
              <w:t xml:space="preserve"> September 2015</w:t>
            </w:r>
          </w:p>
        </w:tc>
      </w:tr>
      <w:tr w:rsidR="007905AA" w:rsidRPr="00FA7431" w14:paraId="1C50A278" w14:textId="77777777" w:rsidTr="00C5182C">
        <w:tc>
          <w:tcPr>
            <w:tcW w:w="988" w:type="dxa"/>
          </w:tcPr>
          <w:p w14:paraId="3662BD4A" w14:textId="2D7147BC" w:rsidR="007905AA" w:rsidRPr="001A4997" w:rsidRDefault="007905AA" w:rsidP="00B779DA">
            <w:pPr>
              <w:pStyle w:val="ListParagraph"/>
              <w:numPr>
                <w:ilvl w:val="0"/>
                <w:numId w:val="8"/>
              </w:numPr>
              <w:snapToGrid w:val="0"/>
              <w:spacing w:before="80" w:after="80"/>
              <w:rPr>
                <w:b/>
                <w:bCs/>
                <w:i/>
                <w:iCs/>
                <w:color w:val="FF0242"/>
              </w:rPr>
            </w:pPr>
          </w:p>
        </w:tc>
        <w:tc>
          <w:tcPr>
            <w:tcW w:w="8079" w:type="dxa"/>
          </w:tcPr>
          <w:p w14:paraId="0504983A" w14:textId="77777777" w:rsidR="007905AA" w:rsidRPr="00FA7431" w:rsidRDefault="007905AA" w:rsidP="007905AA">
            <w:pPr>
              <w:snapToGrid w:val="0"/>
              <w:spacing w:before="80" w:after="80"/>
              <w:rPr>
                <w:b/>
                <w:bCs/>
                <w:i/>
                <w:iCs/>
                <w:color w:val="FF0242"/>
              </w:rPr>
            </w:pPr>
            <w:r>
              <w:rPr>
                <w:b/>
                <w:bCs/>
                <w:i/>
                <w:iCs/>
                <w:color w:val="FF0242"/>
              </w:rPr>
              <w:t>What are the IT system requirements for the different database options?</w:t>
            </w:r>
          </w:p>
        </w:tc>
      </w:tr>
      <w:tr w:rsidR="007905AA" w14:paraId="6E82B38F" w14:textId="77777777" w:rsidTr="00C5182C">
        <w:tc>
          <w:tcPr>
            <w:tcW w:w="988" w:type="dxa"/>
          </w:tcPr>
          <w:p w14:paraId="5C758E50" w14:textId="6DD9BEA0" w:rsidR="007905AA" w:rsidRPr="00D07B47" w:rsidRDefault="007905AA" w:rsidP="00B779DA">
            <w:pPr>
              <w:pStyle w:val="ListParagraph"/>
              <w:numPr>
                <w:ilvl w:val="0"/>
                <w:numId w:val="18"/>
              </w:numPr>
              <w:snapToGrid w:val="0"/>
              <w:spacing w:before="80" w:after="80"/>
              <w:rPr>
                <w:b/>
                <w:bCs/>
                <w:i/>
                <w:iCs/>
              </w:rPr>
            </w:pPr>
          </w:p>
        </w:tc>
        <w:tc>
          <w:tcPr>
            <w:tcW w:w="8079" w:type="dxa"/>
          </w:tcPr>
          <w:p w14:paraId="24E18029" w14:textId="77777777" w:rsidR="007905AA" w:rsidRPr="00FB7701" w:rsidRDefault="007905AA" w:rsidP="00B779DA">
            <w:pPr>
              <w:pStyle w:val="ListParagraph"/>
              <w:numPr>
                <w:ilvl w:val="0"/>
                <w:numId w:val="7"/>
              </w:numPr>
              <w:shd w:val="clear" w:color="auto" w:fill="FFFFFF"/>
              <w:rPr>
                <w:rFonts w:eastAsia="Times New Roman" w:cs="Times New Roman"/>
                <w:color w:val="000000"/>
              </w:rPr>
            </w:pPr>
            <w:r w:rsidRPr="00FB7701">
              <w:rPr>
                <w:b/>
                <w:bCs/>
                <w:color w:val="FF0242"/>
                <w:u w:val="single"/>
              </w:rPr>
              <w:t>Centralised database:</w:t>
            </w:r>
            <w:r w:rsidRPr="00FB7701">
              <w:rPr>
                <w:rFonts w:eastAsia="Times New Roman" w:cs="Times New Roman"/>
                <w:b/>
                <w:bCs/>
                <w:color w:val="FF0000"/>
              </w:rPr>
              <w:t xml:space="preserve"> </w:t>
            </w:r>
            <w:r w:rsidRPr="00FB7701">
              <w:rPr>
                <w:rFonts w:eastAsia="Times New Roman" w:cs="Times New Roman"/>
              </w:rPr>
              <w:t>Entering data to the central</w:t>
            </w:r>
            <w:r>
              <w:rPr>
                <w:rFonts w:eastAsia="Times New Roman" w:cs="Times New Roman"/>
              </w:rPr>
              <w:t>ised</w:t>
            </w:r>
            <w:r w:rsidRPr="00FB7701">
              <w:rPr>
                <w:rFonts w:eastAsia="Times New Roman" w:cs="Times New Roman"/>
              </w:rPr>
              <w:t xml:space="preserve"> server via</w:t>
            </w:r>
            <w:r w:rsidRPr="00FB7701">
              <w:rPr>
                <w:rFonts w:eastAsia="Times New Roman" w:cs="Times New Roman"/>
                <w:b/>
                <w:bCs/>
              </w:rPr>
              <w:t> </w:t>
            </w:r>
            <w:hyperlink r:id="rId28" w:tgtFrame="_blank" w:history="1">
              <w:r w:rsidRPr="00FB7701">
                <w:rPr>
                  <w:rFonts w:eastAsia="Times New Roman" w:cs="Times New Roman"/>
                  <w:b/>
                  <w:bCs/>
                  <w:color w:val="1155CC"/>
                  <w:u w:val="single"/>
                </w:rPr>
                <w:t>www.cliresdms.org</w:t>
              </w:r>
            </w:hyperlink>
            <w:r w:rsidRPr="00FB7701">
              <w:rPr>
                <w:rFonts w:eastAsia="Times New Roman" w:cs="Times New Roman"/>
                <w:b/>
                <w:bCs/>
              </w:rPr>
              <w:t xml:space="preserve">. </w:t>
            </w:r>
          </w:p>
          <w:p w14:paraId="79FE6A5A" w14:textId="77777777" w:rsidR="007905AA" w:rsidRPr="002667F5" w:rsidRDefault="007905AA" w:rsidP="007905AA">
            <w:pPr>
              <w:shd w:val="clear" w:color="auto" w:fill="FFFFFF"/>
              <w:rPr>
                <w:rFonts w:eastAsia="Times New Roman" w:cs="Times New Roman"/>
              </w:rPr>
            </w:pPr>
            <w:r w:rsidRPr="00FB7701">
              <w:rPr>
                <w:i/>
                <w:iCs/>
                <w:color w:val="FF0242"/>
              </w:rPr>
              <w:t>Hardware/software requirements:</w:t>
            </w:r>
            <w:r w:rsidRPr="002667F5">
              <w:rPr>
                <w:rFonts w:eastAsia="Times New Roman" w:cs="Times New Roman"/>
              </w:rPr>
              <w:t xml:space="preserve"> any device with an internet browser and an internet connection</w:t>
            </w:r>
          </w:p>
          <w:p w14:paraId="3042E726" w14:textId="77777777" w:rsidR="007905AA" w:rsidRPr="002667F5" w:rsidRDefault="007905AA" w:rsidP="007905AA">
            <w:pPr>
              <w:shd w:val="clear" w:color="auto" w:fill="FFFFFF"/>
              <w:rPr>
                <w:rFonts w:eastAsia="Times New Roman" w:cs="Times New Roman"/>
                <w:color w:val="000000"/>
              </w:rPr>
            </w:pPr>
          </w:p>
          <w:p w14:paraId="11AA5860" w14:textId="77777777" w:rsidR="007905AA" w:rsidRPr="00FB7701" w:rsidRDefault="007905AA" w:rsidP="00B779DA">
            <w:pPr>
              <w:pStyle w:val="ListParagraph"/>
              <w:numPr>
                <w:ilvl w:val="0"/>
                <w:numId w:val="7"/>
              </w:numPr>
              <w:shd w:val="clear" w:color="auto" w:fill="FFFFFF"/>
              <w:rPr>
                <w:rFonts w:eastAsia="Times New Roman" w:cs="Times New Roman"/>
                <w:color w:val="000000"/>
              </w:rPr>
            </w:pPr>
            <w:r w:rsidRPr="00FB7701">
              <w:rPr>
                <w:b/>
                <w:bCs/>
                <w:color w:val="FF0242"/>
                <w:u w:val="single"/>
              </w:rPr>
              <w:t>Local/Institutional database:</w:t>
            </w:r>
            <w:r w:rsidRPr="00FB7701">
              <w:rPr>
                <w:rFonts w:eastAsia="Times New Roman" w:cs="Times New Roman"/>
                <w:b/>
                <w:bCs/>
                <w:color w:val="FF0000"/>
              </w:rPr>
              <w:t xml:space="preserve"> </w:t>
            </w:r>
            <w:r w:rsidRPr="00FB7701">
              <w:rPr>
                <w:rFonts w:eastAsia="Times New Roman" w:cs="Times New Roman"/>
              </w:rPr>
              <w:t>Entering data to a local server </w:t>
            </w:r>
          </w:p>
          <w:p w14:paraId="4F0D1DDC" w14:textId="77777777" w:rsidR="007905AA" w:rsidRDefault="007905AA" w:rsidP="007905AA">
            <w:pPr>
              <w:shd w:val="clear" w:color="auto" w:fill="FFFFFF"/>
              <w:rPr>
                <w:rFonts w:eastAsia="Times New Roman" w:cs="Times New Roman"/>
                <w:color w:val="FF0242"/>
              </w:rPr>
            </w:pPr>
          </w:p>
          <w:p w14:paraId="453F6999" w14:textId="77777777" w:rsidR="007905AA" w:rsidRPr="002667F5" w:rsidRDefault="007905AA" w:rsidP="007905AA">
            <w:pPr>
              <w:shd w:val="clear" w:color="auto" w:fill="FFFFFF"/>
              <w:rPr>
                <w:rFonts w:eastAsia="Times New Roman" w:cs="Times New Roman"/>
                <w:color w:val="FF0242"/>
              </w:rPr>
            </w:pPr>
            <w:r w:rsidRPr="002667F5">
              <w:rPr>
                <w:rFonts w:eastAsia="Times New Roman" w:cs="Times New Roman"/>
                <w:color w:val="FF0242"/>
              </w:rPr>
              <w:t>Hardware</w:t>
            </w:r>
            <w:r w:rsidRPr="00FB7701">
              <w:t xml:space="preserve"> </w:t>
            </w:r>
            <w:r w:rsidRPr="00FB7701">
              <w:rPr>
                <w:rFonts w:eastAsia="Times New Roman" w:cs="Times New Roman"/>
                <w:color w:val="FF0242"/>
              </w:rPr>
              <w:t>requirements</w:t>
            </w:r>
            <w:r w:rsidRPr="002667F5">
              <w:rPr>
                <w:rFonts w:eastAsia="Times New Roman" w:cs="Times New Roman"/>
                <w:color w:val="FF0242"/>
              </w:rPr>
              <w:t>:</w:t>
            </w:r>
          </w:p>
          <w:tbl>
            <w:tblPr>
              <w:tblW w:w="8572" w:type="dxa"/>
              <w:tblLayout w:type="fixed"/>
              <w:tblCellMar>
                <w:left w:w="0" w:type="dxa"/>
                <w:right w:w="0" w:type="dxa"/>
              </w:tblCellMar>
              <w:tblLook w:val="04A0" w:firstRow="1" w:lastRow="0" w:firstColumn="1" w:lastColumn="0" w:noHBand="0" w:noVBand="1"/>
            </w:tblPr>
            <w:tblGrid>
              <w:gridCol w:w="3191"/>
              <w:gridCol w:w="5381"/>
            </w:tblGrid>
            <w:tr w:rsidR="007905AA" w:rsidRPr="002667F5" w14:paraId="2F11618F" w14:textId="77777777" w:rsidTr="00FB7701">
              <w:tc>
                <w:tcPr>
                  <w:tcW w:w="3191" w:type="dxa"/>
                  <w:tcMar>
                    <w:top w:w="0" w:type="dxa"/>
                    <w:left w:w="75" w:type="dxa"/>
                    <w:bottom w:w="0" w:type="dxa"/>
                    <w:right w:w="75" w:type="dxa"/>
                  </w:tcMar>
                  <w:hideMark/>
                </w:tcPr>
                <w:p w14:paraId="2CC2E2E8" w14:textId="77777777" w:rsidR="007905AA" w:rsidRPr="002667F5" w:rsidRDefault="007905AA" w:rsidP="007905AA">
                  <w:pPr>
                    <w:spacing w:after="0" w:line="240" w:lineRule="auto"/>
                    <w:rPr>
                      <w:rFonts w:eastAsia="Times New Roman" w:cs="Times New Roman"/>
                    </w:rPr>
                  </w:pPr>
                  <w:r w:rsidRPr="002667F5">
                    <w:rPr>
                      <w:rFonts w:eastAsia="Times New Roman" w:cs="Times New Roman"/>
                      <w:b/>
                      <w:bCs/>
                    </w:rPr>
                    <w:t>Item </w:t>
                  </w:r>
                </w:p>
              </w:tc>
              <w:tc>
                <w:tcPr>
                  <w:tcW w:w="5381" w:type="dxa"/>
                  <w:tcMar>
                    <w:top w:w="0" w:type="dxa"/>
                    <w:left w:w="75" w:type="dxa"/>
                    <w:bottom w:w="0" w:type="dxa"/>
                    <w:right w:w="75" w:type="dxa"/>
                  </w:tcMar>
                  <w:hideMark/>
                </w:tcPr>
                <w:p w14:paraId="4B87AD55" w14:textId="77777777" w:rsidR="007905AA" w:rsidRPr="002667F5" w:rsidRDefault="007905AA" w:rsidP="007905AA">
                  <w:pPr>
                    <w:spacing w:after="0" w:line="240" w:lineRule="auto"/>
                    <w:rPr>
                      <w:rFonts w:eastAsia="Times New Roman" w:cs="Times New Roman"/>
                    </w:rPr>
                  </w:pPr>
                  <w:r w:rsidRPr="002667F5">
                    <w:rPr>
                      <w:rFonts w:eastAsia="Times New Roman" w:cs="Times New Roman"/>
                      <w:b/>
                      <w:bCs/>
                    </w:rPr>
                    <w:t>Recommended Minimum </w:t>
                  </w:r>
                </w:p>
              </w:tc>
            </w:tr>
            <w:tr w:rsidR="007905AA" w:rsidRPr="002667F5" w14:paraId="261CF3DF" w14:textId="77777777" w:rsidTr="00FB7701">
              <w:tc>
                <w:tcPr>
                  <w:tcW w:w="3191" w:type="dxa"/>
                  <w:tcMar>
                    <w:top w:w="0" w:type="dxa"/>
                    <w:left w:w="75" w:type="dxa"/>
                    <w:bottom w:w="0" w:type="dxa"/>
                    <w:right w:w="75" w:type="dxa"/>
                  </w:tcMar>
                  <w:hideMark/>
                </w:tcPr>
                <w:p w14:paraId="48D86FF5"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Processor </w:t>
                  </w:r>
                </w:p>
              </w:tc>
              <w:tc>
                <w:tcPr>
                  <w:tcW w:w="5381" w:type="dxa"/>
                  <w:tcMar>
                    <w:top w:w="0" w:type="dxa"/>
                    <w:left w:w="75" w:type="dxa"/>
                    <w:bottom w:w="0" w:type="dxa"/>
                    <w:right w:w="75" w:type="dxa"/>
                  </w:tcMar>
                  <w:hideMark/>
                </w:tcPr>
                <w:p w14:paraId="324BEF02"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x64 Processor 2.0GHz or faster </w:t>
                  </w:r>
                </w:p>
              </w:tc>
            </w:tr>
            <w:tr w:rsidR="007905AA" w:rsidRPr="002667F5" w14:paraId="3B929406" w14:textId="77777777" w:rsidTr="00FB7701">
              <w:tc>
                <w:tcPr>
                  <w:tcW w:w="3191" w:type="dxa"/>
                  <w:tcMar>
                    <w:top w:w="0" w:type="dxa"/>
                    <w:left w:w="75" w:type="dxa"/>
                    <w:bottom w:w="0" w:type="dxa"/>
                    <w:right w:w="75" w:type="dxa"/>
                  </w:tcMar>
                  <w:hideMark/>
                </w:tcPr>
                <w:p w14:paraId="3FC48B2D"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RAM </w:t>
                  </w:r>
                </w:p>
              </w:tc>
              <w:tc>
                <w:tcPr>
                  <w:tcW w:w="5381" w:type="dxa"/>
                  <w:tcMar>
                    <w:top w:w="0" w:type="dxa"/>
                    <w:left w:w="75" w:type="dxa"/>
                    <w:bottom w:w="0" w:type="dxa"/>
                    <w:right w:w="75" w:type="dxa"/>
                  </w:tcMar>
                  <w:hideMark/>
                </w:tcPr>
                <w:p w14:paraId="721C1D07"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At least 4 GB and should be increased as database size increases to ensure optimal performance. </w:t>
                  </w:r>
                </w:p>
              </w:tc>
            </w:tr>
            <w:tr w:rsidR="007905AA" w:rsidRPr="002667F5" w14:paraId="19992BAC" w14:textId="77777777" w:rsidTr="00FB7701">
              <w:tc>
                <w:tcPr>
                  <w:tcW w:w="3191" w:type="dxa"/>
                  <w:tcMar>
                    <w:top w:w="0" w:type="dxa"/>
                    <w:left w:w="75" w:type="dxa"/>
                    <w:bottom w:w="0" w:type="dxa"/>
                    <w:right w:w="75" w:type="dxa"/>
                  </w:tcMar>
                  <w:hideMark/>
                </w:tcPr>
                <w:p w14:paraId="0145750A"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Disk space </w:t>
                  </w:r>
                </w:p>
              </w:tc>
              <w:tc>
                <w:tcPr>
                  <w:tcW w:w="5381" w:type="dxa"/>
                  <w:tcMar>
                    <w:top w:w="0" w:type="dxa"/>
                    <w:left w:w="75" w:type="dxa"/>
                    <w:bottom w:w="0" w:type="dxa"/>
                    <w:right w:w="75" w:type="dxa"/>
                  </w:tcMar>
                  <w:hideMark/>
                </w:tcPr>
                <w:p w14:paraId="60A79F5A"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At least 40GB and should be increased as database size increases. </w:t>
                  </w:r>
                </w:p>
              </w:tc>
            </w:tr>
          </w:tbl>
          <w:p w14:paraId="242D1A9C" w14:textId="77777777" w:rsidR="007905AA" w:rsidRPr="002667F5" w:rsidRDefault="007905AA" w:rsidP="007905AA">
            <w:pPr>
              <w:shd w:val="clear" w:color="auto" w:fill="FFFFFF"/>
              <w:rPr>
                <w:rFonts w:eastAsia="Times New Roman" w:cs="Times New Roman"/>
                <w:color w:val="000000"/>
              </w:rPr>
            </w:pPr>
          </w:p>
          <w:p w14:paraId="7162A431" w14:textId="77777777" w:rsidR="007905AA" w:rsidRPr="002667F5" w:rsidRDefault="007905AA" w:rsidP="007905AA">
            <w:pPr>
              <w:shd w:val="clear" w:color="auto" w:fill="FFFFFF"/>
              <w:rPr>
                <w:rFonts w:eastAsia="Times New Roman" w:cs="Times New Roman"/>
                <w:color w:val="FF0242"/>
              </w:rPr>
            </w:pPr>
            <w:r w:rsidRPr="002667F5">
              <w:rPr>
                <w:rFonts w:eastAsia="Times New Roman" w:cs="Times New Roman"/>
                <w:color w:val="FF0242"/>
              </w:rPr>
              <w:t>Software</w:t>
            </w:r>
            <w:r w:rsidRPr="00FB7701">
              <w:t xml:space="preserve"> </w:t>
            </w:r>
            <w:r w:rsidRPr="00FB7701">
              <w:rPr>
                <w:rFonts w:eastAsia="Times New Roman" w:cs="Times New Roman"/>
                <w:color w:val="FF0242"/>
              </w:rPr>
              <w:t>requirements</w:t>
            </w:r>
            <w:r w:rsidRPr="002667F5">
              <w:rPr>
                <w:rFonts w:eastAsia="Times New Roman" w:cs="Times New Roman"/>
                <w:color w:val="FF0242"/>
              </w:rPr>
              <w:t>:</w:t>
            </w:r>
          </w:p>
          <w:tbl>
            <w:tblPr>
              <w:tblW w:w="8681" w:type="dxa"/>
              <w:tblLayout w:type="fixed"/>
              <w:tblCellMar>
                <w:left w:w="0" w:type="dxa"/>
                <w:right w:w="0" w:type="dxa"/>
              </w:tblCellMar>
              <w:tblLook w:val="04A0" w:firstRow="1" w:lastRow="0" w:firstColumn="1" w:lastColumn="0" w:noHBand="0" w:noVBand="1"/>
            </w:tblPr>
            <w:tblGrid>
              <w:gridCol w:w="3176"/>
              <w:gridCol w:w="5505"/>
            </w:tblGrid>
            <w:tr w:rsidR="007905AA" w:rsidRPr="002667F5" w14:paraId="09C60B9A" w14:textId="77777777" w:rsidTr="00FB7701">
              <w:tc>
                <w:tcPr>
                  <w:tcW w:w="3176" w:type="dxa"/>
                  <w:tcMar>
                    <w:top w:w="0" w:type="dxa"/>
                    <w:left w:w="75" w:type="dxa"/>
                    <w:bottom w:w="0" w:type="dxa"/>
                    <w:right w:w="75" w:type="dxa"/>
                  </w:tcMar>
                  <w:hideMark/>
                </w:tcPr>
                <w:p w14:paraId="7041DD9D" w14:textId="77777777" w:rsidR="007905AA" w:rsidRPr="002667F5" w:rsidRDefault="007905AA" w:rsidP="007905AA">
                  <w:pPr>
                    <w:tabs>
                      <w:tab w:val="center" w:pos="1175"/>
                    </w:tabs>
                    <w:spacing w:after="0" w:line="240" w:lineRule="auto"/>
                    <w:rPr>
                      <w:rFonts w:eastAsia="Times New Roman" w:cs="Times New Roman"/>
                    </w:rPr>
                  </w:pPr>
                  <w:r w:rsidRPr="002667F5">
                    <w:rPr>
                      <w:rFonts w:eastAsia="Times New Roman" w:cs="Times New Roman"/>
                      <w:b/>
                      <w:bCs/>
                    </w:rPr>
                    <w:t>Item </w:t>
                  </w:r>
                  <w:r w:rsidRPr="00FB7701">
                    <w:rPr>
                      <w:rFonts w:eastAsia="Times New Roman" w:cs="Times New Roman"/>
                      <w:b/>
                      <w:bCs/>
                    </w:rPr>
                    <w:tab/>
                  </w:r>
                </w:p>
              </w:tc>
              <w:tc>
                <w:tcPr>
                  <w:tcW w:w="5505" w:type="dxa"/>
                  <w:tcMar>
                    <w:top w:w="0" w:type="dxa"/>
                    <w:left w:w="75" w:type="dxa"/>
                    <w:bottom w:w="0" w:type="dxa"/>
                    <w:right w:w="75" w:type="dxa"/>
                  </w:tcMar>
                  <w:hideMark/>
                </w:tcPr>
                <w:p w14:paraId="29DFCCF1" w14:textId="77777777" w:rsidR="007905AA" w:rsidRPr="002667F5" w:rsidRDefault="007905AA" w:rsidP="007905AA">
                  <w:pPr>
                    <w:spacing w:after="0" w:line="240" w:lineRule="auto"/>
                    <w:rPr>
                      <w:rFonts w:eastAsia="Times New Roman" w:cs="Times New Roman"/>
                    </w:rPr>
                  </w:pPr>
                  <w:r w:rsidRPr="002667F5">
                    <w:rPr>
                      <w:rFonts w:eastAsia="Times New Roman" w:cs="Times New Roman"/>
                      <w:b/>
                      <w:bCs/>
                    </w:rPr>
                    <w:t>Supported platform </w:t>
                  </w:r>
                </w:p>
              </w:tc>
            </w:tr>
            <w:tr w:rsidR="007905AA" w:rsidRPr="002667F5" w14:paraId="19FFE0F7" w14:textId="77777777" w:rsidTr="00FB7701">
              <w:tc>
                <w:tcPr>
                  <w:tcW w:w="3176" w:type="dxa"/>
                  <w:tcMar>
                    <w:top w:w="0" w:type="dxa"/>
                    <w:left w:w="75" w:type="dxa"/>
                    <w:bottom w:w="0" w:type="dxa"/>
                    <w:right w:w="75" w:type="dxa"/>
                  </w:tcMar>
                  <w:hideMark/>
                </w:tcPr>
                <w:p w14:paraId="0DB7C274"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Operating System </w:t>
                  </w:r>
                </w:p>
              </w:tc>
              <w:tc>
                <w:tcPr>
                  <w:tcW w:w="5505" w:type="dxa"/>
                  <w:tcMar>
                    <w:top w:w="0" w:type="dxa"/>
                    <w:left w:w="75" w:type="dxa"/>
                    <w:bottom w:w="0" w:type="dxa"/>
                    <w:right w:w="75" w:type="dxa"/>
                  </w:tcMar>
                  <w:hideMark/>
                </w:tcPr>
                <w:p w14:paraId="5DAB95C2"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Windows Server 2008 (64-bit edition) </w:t>
                  </w:r>
                </w:p>
                <w:p w14:paraId="1A9D2778"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Windows Server 2012 (64-bit edition). </w:t>
                  </w:r>
                </w:p>
              </w:tc>
            </w:tr>
            <w:tr w:rsidR="007905AA" w:rsidRPr="002667F5" w14:paraId="7ECD609A" w14:textId="77777777" w:rsidTr="00FB7701">
              <w:tc>
                <w:tcPr>
                  <w:tcW w:w="3176" w:type="dxa"/>
                  <w:tcMar>
                    <w:top w:w="0" w:type="dxa"/>
                    <w:left w:w="75" w:type="dxa"/>
                    <w:bottom w:w="0" w:type="dxa"/>
                    <w:right w:w="75" w:type="dxa"/>
                  </w:tcMar>
                  <w:hideMark/>
                </w:tcPr>
                <w:p w14:paraId="08662A51"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Databases </w:t>
                  </w:r>
                </w:p>
              </w:tc>
              <w:tc>
                <w:tcPr>
                  <w:tcW w:w="5505" w:type="dxa"/>
                  <w:tcMar>
                    <w:top w:w="0" w:type="dxa"/>
                    <w:left w:w="75" w:type="dxa"/>
                    <w:bottom w:w="0" w:type="dxa"/>
                    <w:right w:w="75" w:type="dxa"/>
                  </w:tcMar>
                  <w:hideMark/>
                </w:tcPr>
                <w:p w14:paraId="52721CF2"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Microsoft SQL Server 2008 (x64) Express Edition, Standard Edition and Enterprise Edition. </w:t>
                  </w:r>
                </w:p>
              </w:tc>
            </w:tr>
            <w:tr w:rsidR="007905AA" w:rsidRPr="002667F5" w14:paraId="6AE2FF6C" w14:textId="77777777" w:rsidTr="00FB7701">
              <w:tc>
                <w:tcPr>
                  <w:tcW w:w="3176" w:type="dxa"/>
                  <w:tcMar>
                    <w:top w:w="0" w:type="dxa"/>
                    <w:left w:w="75" w:type="dxa"/>
                    <w:bottom w:w="0" w:type="dxa"/>
                    <w:right w:w="75" w:type="dxa"/>
                  </w:tcMar>
                  <w:hideMark/>
                </w:tcPr>
                <w:p w14:paraId="27FFFB58"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Internet Information Services (IIS) </w:t>
                  </w:r>
                </w:p>
              </w:tc>
              <w:tc>
                <w:tcPr>
                  <w:tcW w:w="5505" w:type="dxa"/>
                  <w:tcMar>
                    <w:top w:w="0" w:type="dxa"/>
                    <w:left w:w="75" w:type="dxa"/>
                    <w:bottom w:w="0" w:type="dxa"/>
                    <w:right w:w="75" w:type="dxa"/>
                  </w:tcMar>
                  <w:hideMark/>
                </w:tcPr>
                <w:p w14:paraId="225A1B23"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6.0 </w:t>
                  </w:r>
                </w:p>
                <w:p w14:paraId="75CFE215"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7.0 </w:t>
                  </w:r>
                </w:p>
                <w:p w14:paraId="43212DB3"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7.5 </w:t>
                  </w:r>
                </w:p>
              </w:tc>
            </w:tr>
            <w:tr w:rsidR="007905AA" w:rsidRPr="002667F5" w14:paraId="1260F1A7" w14:textId="77777777" w:rsidTr="00FB7701">
              <w:tc>
                <w:tcPr>
                  <w:tcW w:w="3176" w:type="dxa"/>
                  <w:tcMar>
                    <w:top w:w="0" w:type="dxa"/>
                    <w:left w:w="75" w:type="dxa"/>
                    <w:bottom w:w="0" w:type="dxa"/>
                    <w:right w:w="75" w:type="dxa"/>
                  </w:tcMar>
                  <w:hideMark/>
                </w:tcPr>
                <w:p w14:paraId="216DB272"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Microsoft .NET Framework </w:t>
                  </w:r>
                </w:p>
              </w:tc>
              <w:tc>
                <w:tcPr>
                  <w:tcW w:w="5505" w:type="dxa"/>
                  <w:tcMar>
                    <w:top w:w="0" w:type="dxa"/>
                    <w:left w:w="75" w:type="dxa"/>
                    <w:bottom w:w="0" w:type="dxa"/>
                    <w:right w:w="75" w:type="dxa"/>
                  </w:tcMar>
                  <w:hideMark/>
                </w:tcPr>
                <w:p w14:paraId="08637B96"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2.0 </w:t>
                  </w:r>
                </w:p>
                <w:p w14:paraId="6B88D77F" w14:textId="77777777" w:rsidR="007905AA" w:rsidRDefault="007905AA" w:rsidP="007905AA">
                  <w:pPr>
                    <w:spacing w:after="0" w:line="240" w:lineRule="auto"/>
                    <w:rPr>
                      <w:rFonts w:eastAsia="Times New Roman" w:cs="Times New Roman"/>
                    </w:rPr>
                  </w:pPr>
                  <w:r w:rsidRPr="002667F5">
                    <w:rPr>
                      <w:rFonts w:eastAsia="Times New Roman" w:cs="Times New Roman"/>
                    </w:rPr>
                    <w:t>4.0 </w:t>
                  </w:r>
                </w:p>
                <w:p w14:paraId="7BC01134" w14:textId="77777777" w:rsidR="007905AA" w:rsidRPr="002667F5" w:rsidRDefault="007905AA" w:rsidP="007905AA">
                  <w:pPr>
                    <w:spacing w:after="0" w:line="240" w:lineRule="auto"/>
                    <w:rPr>
                      <w:rFonts w:eastAsia="Times New Roman" w:cs="Times New Roman"/>
                    </w:rPr>
                  </w:pPr>
                </w:p>
              </w:tc>
            </w:tr>
            <w:tr w:rsidR="007905AA" w:rsidRPr="002667F5" w14:paraId="62504C85" w14:textId="77777777" w:rsidTr="00FB7701">
              <w:tc>
                <w:tcPr>
                  <w:tcW w:w="3176" w:type="dxa"/>
                  <w:tcMar>
                    <w:top w:w="0" w:type="dxa"/>
                    <w:left w:w="75" w:type="dxa"/>
                    <w:bottom w:w="0" w:type="dxa"/>
                    <w:right w:w="75" w:type="dxa"/>
                  </w:tcMar>
                  <w:hideMark/>
                </w:tcPr>
                <w:p w14:paraId="2C234D97" w14:textId="77777777" w:rsidR="007905AA" w:rsidRPr="002667F5" w:rsidRDefault="007905AA" w:rsidP="007905AA">
                  <w:pPr>
                    <w:spacing w:after="0" w:line="240" w:lineRule="auto"/>
                    <w:rPr>
                      <w:rFonts w:eastAsia="Times New Roman" w:cs="Times New Roman"/>
                    </w:rPr>
                  </w:pPr>
                </w:p>
              </w:tc>
              <w:tc>
                <w:tcPr>
                  <w:tcW w:w="5505" w:type="dxa"/>
                  <w:tcMar>
                    <w:top w:w="0" w:type="dxa"/>
                    <w:left w:w="75" w:type="dxa"/>
                    <w:bottom w:w="0" w:type="dxa"/>
                    <w:right w:w="75" w:type="dxa"/>
                  </w:tcMar>
                  <w:hideMark/>
                </w:tcPr>
                <w:p w14:paraId="61645CFD" w14:textId="77777777" w:rsidR="007905AA" w:rsidRPr="002667F5" w:rsidRDefault="007905AA" w:rsidP="007905AA">
                  <w:pPr>
                    <w:spacing w:after="0" w:line="240" w:lineRule="auto"/>
                    <w:rPr>
                      <w:rFonts w:eastAsia="Times New Roman" w:cs="Arial"/>
                    </w:rPr>
                  </w:pPr>
                </w:p>
              </w:tc>
            </w:tr>
          </w:tbl>
          <w:p w14:paraId="3D9478C3" w14:textId="77777777" w:rsidR="007905AA" w:rsidRPr="00FB7701" w:rsidRDefault="007905AA" w:rsidP="00B779DA">
            <w:pPr>
              <w:pStyle w:val="ListParagraph"/>
              <w:numPr>
                <w:ilvl w:val="0"/>
                <w:numId w:val="7"/>
              </w:numPr>
              <w:shd w:val="clear" w:color="auto" w:fill="FFFFFF"/>
              <w:rPr>
                <w:rFonts w:eastAsia="Times New Roman" w:cs="Times New Roman"/>
              </w:rPr>
            </w:pPr>
            <w:r w:rsidRPr="00FB7701">
              <w:rPr>
                <w:b/>
                <w:bCs/>
                <w:color w:val="FF0242"/>
                <w:u w:val="single"/>
              </w:rPr>
              <w:t>National/Internet based database</w:t>
            </w:r>
            <w:r w:rsidRPr="00FB7701">
              <w:rPr>
                <w:b/>
                <w:bCs/>
                <w:color w:val="FF0000"/>
                <w:u w:val="single"/>
              </w:rPr>
              <w:t>:</w:t>
            </w:r>
            <w:r w:rsidRPr="00FB7701">
              <w:t xml:space="preserve"> </w:t>
            </w:r>
            <w:r w:rsidRPr="00FB7701">
              <w:rPr>
                <w:rFonts w:eastAsia="Times New Roman" w:cs="Times New Roman"/>
              </w:rPr>
              <w:t>Entering data to a locally hosted internet based server</w:t>
            </w:r>
          </w:p>
          <w:p w14:paraId="03E9A0A4" w14:textId="77777777" w:rsidR="007905AA" w:rsidRDefault="007905AA" w:rsidP="007905AA">
            <w:pPr>
              <w:shd w:val="clear" w:color="auto" w:fill="FFFFFF"/>
              <w:rPr>
                <w:i/>
                <w:iCs/>
                <w:color w:val="FF0242"/>
              </w:rPr>
            </w:pPr>
          </w:p>
          <w:p w14:paraId="34C47837" w14:textId="77777777" w:rsidR="007905AA" w:rsidRPr="002667F5" w:rsidRDefault="007905AA" w:rsidP="007905AA">
            <w:pPr>
              <w:shd w:val="clear" w:color="auto" w:fill="FFFFFF"/>
              <w:rPr>
                <w:rFonts w:eastAsia="Times New Roman" w:cs="Times New Roman"/>
                <w:color w:val="000000"/>
              </w:rPr>
            </w:pPr>
            <w:r w:rsidRPr="00FB7701">
              <w:rPr>
                <w:i/>
                <w:iCs/>
                <w:color w:val="FF0242"/>
              </w:rPr>
              <w:t xml:space="preserve">Hardware/software requirements: </w:t>
            </w:r>
            <w:r w:rsidRPr="00FB7701">
              <w:rPr>
                <w:i/>
                <w:iCs/>
              </w:rPr>
              <w:t>The same as per the local/institutional database</w:t>
            </w:r>
            <w:r w:rsidRPr="002667F5">
              <w:rPr>
                <w:rFonts w:eastAsia="Times New Roman" w:cs="Times New Roman"/>
              </w:rPr>
              <w:t xml:space="preserve">, </w:t>
            </w:r>
            <w:r w:rsidRPr="00FB7701">
              <w:rPr>
                <w:rFonts w:eastAsia="Times New Roman" w:cs="Times New Roman"/>
                <w:b/>
                <w:bCs/>
              </w:rPr>
              <w:t>PLUS</w:t>
            </w:r>
            <w:r w:rsidRPr="002667F5">
              <w:rPr>
                <w:rFonts w:eastAsia="Times New Roman" w:cs="Times New Roman"/>
              </w:rPr>
              <w:t xml:space="preserve"> these items below:</w:t>
            </w:r>
          </w:p>
          <w:tbl>
            <w:tblPr>
              <w:tblW w:w="0" w:type="auto"/>
              <w:tblLayout w:type="fixed"/>
              <w:tblCellMar>
                <w:left w:w="0" w:type="dxa"/>
                <w:right w:w="0" w:type="dxa"/>
              </w:tblCellMar>
              <w:tblLook w:val="04A0" w:firstRow="1" w:lastRow="0" w:firstColumn="1" w:lastColumn="0" w:noHBand="0" w:noVBand="1"/>
            </w:tblPr>
            <w:tblGrid>
              <w:gridCol w:w="3152"/>
              <w:gridCol w:w="4915"/>
            </w:tblGrid>
            <w:tr w:rsidR="007905AA" w:rsidRPr="002667F5" w14:paraId="5A53ED75" w14:textId="77777777" w:rsidTr="00FB7701">
              <w:tc>
                <w:tcPr>
                  <w:tcW w:w="3152" w:type="dxa"/>
                  <w:tcMar>
                    <w:top w:w="0" w:type="dxa"/>
                    <w:left w:w="75" w:type="dxa"/>
                    <w:bottom w:w="0" w:type="dxa"/>
                    <w:right w:w="75" w:type="dxa"/>
                  </w:tcMar>
                  <w:hideMark/>
                </w:tcPr>
                <w:p w14:paraId="70449824" w14:textId="77777777" w:rsidR="007905AA" w:rsidRPr="002667F5" w:rsidRDefault="007905AA" w:rsidP="007905AA">
                  <w:pPr>
                    <w:spacing w:after="0" w:line="240" w:lineRule="auto"/>
                    <w:rPr>
                      <w:rFonts w:eastAsia="Times New Roman" w:cs="Times New Roman"/>
                    </w:rPr>
                  </w:pPr>
                  <w:r w:rsidRPr="002667F5">
                    <w:rPr>
                      <w:rFonts w:eastAsia="Times New Roman" w:cs="Times New Roman"/>
                      <w:b/>
                      <w:bCs/>
                    </w:rPr>
                    <w:t>Items </w:t>
                  </w:r>
                </w:p>
              </w:tc>
              <w:tc>
                <w:tcPr>
                  <w:tcW w:w="4915" w:type="dxa"/>
                  <w:tcMar>
                    <w:top w:w="0" w:type="dxa"/>
                    <w:left w:w="75" w:type="dxa"/>
                    <w:bottom w:w="0" w:type="dxa"/>
                    <w:right w:w="75" w:type="dxa"/>
                  </w:tcMar>
                  <w:hideMark/>
                </w:tcPr>
                <w:p w14:paraId="128D85D5" w14:textId="77777777" w:rsidR="007905AA" w:rsidRPr="002667F5" w:rsidRDefault="007905AA" w:rsidP="007905AA">
                  <w:pPr>
                    <w:spacing w:after="0" w:line="240" w:lineRule="auto"/>
                    <w:rPr>
                      <w:rFonts w:eastAsia="Times New Roman" w:cs="Times New Roman"/>
                    </w:rPr>
                  </w:pPr>
                  <w:r w:rsidRPr="002667F5">
                    <w:rPr>
                      <w:rFonts w:eastAsia="Times New Roman" w:cs="Times New Roman"/>
                      <w:b/>
                      <w:bCs/>
                    </w:rPr>
                    <w:t>Quantity </w:t>
                  </w:r>
                </w:p>
              </w:tc>
            </w:tr>
            <w:tr w:rsidR="007905AA" w:rsidRPr="002667F5" w14:paraId="392AFC64" w14:textId="77777777" w:rsidTr="00FB7701">
              <w:tc>
                <w:tcPr>
                  <w:tcW w:w="3152" w:type="dxa"/>
                  <w:tcMar>
                    <w:top w:w="0" w:type="dxa"/>
                    <w:left w:w="75" w:type="dxa"/>
                    <w:bottom w:w="0" w:type="dxa"/>
                    <w:right w:w="75" w:type="dxa"/>
                  </w:tcMar>
                  <w:hideMark/>
                </w:tcPr>
                <w:p w14:paraId="60C97A5E"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Domain name </w:t>
                  </w:r>
                </w:p>
              </w:tc>
              <w:tc>
                <w:tcPr>
                  <w:tcW w:w="4915" w:type="dxa"/>
                  <w:tcMar>
                    <w:top w:w="0" w:type="dxa"/>
                    <w:left w:w="75" w:type="dxa"/>
                    <w:bottom w:w="0" w:type="dxa"/>
                    <w:right w:w="75" w:type="dxa"/>
                  </w:tcMar>
                  <w:hideMark/>
                </w:tcPr>
                <w:p w14:paraId="2C685253"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1 </w:t>
                  </w:r>
                </w:p>
              </w:tc>
            </w:tr>
            <w:tr w:rsidR="007905AA" w:rsidRPr="002667F5" w14:paraId="6F165FB0" w14:textId="77777777" w:rsidTr="00FB7701">
              <w:tc>
                <w:tcPr>
                  <w:tcW w:w="3152" w:type="dxa"/>
                  <w:tcMar>
                    <w:top w:w="0" w:type="dxa"/>
                    <w:left w:w="75" w:type="dxa"/>
                    <w:bottom w:w="0" w:type="dxa"/>
                    <w:right w:w="75" w:type="dxa"/>
                  </w:tcMar>
                  <w:hideMark/>
                </w:tcPr>
                <w:p w14:paraId="412151AF"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SSL certificate </w:t>
                  </w:r>
                </w:p>
              </w:tc>
              <w:tc>
                <w:tcPr>
                  <w:tcW w:w="4915" w:type="dxa"/>
                  <w:tcMar>
                    <w:top w:w="0" w:type="dxa"/>
                    <w:left w:w="75" w:type="dxa"/>
                    <w:bottom w:w="0" w:type="dxa"/>
                    <w:right w:w="75" w:type="dxa"/>
                  </w:tcMar>
                  <w:hideMark/>
                </w:tcPr>
                <w:p w14:paraId="364779BF"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1 </w:t>
                  </w:r>
                </w:p>
              </w:tc>
            </w:tr>
            <w:tr w:rsidR="007905AA" w:rsidRPr="002667F5" w14:paraId="7605A497" w14:textId="77777777" w:rsidTr="00FB7701">
              <w:tc>
                <w:tcPr>
                  <w:tcW w:w="3152" w:type="dxa"/>
                  <w:tcMar>
                    <w:top w:w="0" w:type="dxa"/>
                    <w:left w:w="75" w:type="dxa"/>
                    <w:bottom w:w="0" w:type="dxa"/>
                    <w:right w:w="75" w:type="dxa"/>
                  </w:tcMar>
                  <w:hideMark/>
                </w:tcPr>
                <w:p w14:paraId="4861D1D5"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High speed internet connection</w:t>
                  </w:r>
                </w:p>
                <w:p w14:paraId="6BBBAB9F"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Internet Protocols </w:t>
                  </w:r>
                </w:p>
              </w:tc>
              <w:tc>
                <w:tcPr>
                  <w:tcW w:w="4915" w:type="dxa"/>
                  <w:tcMar>
                    <w:top w:w="0" w:type="dxa"/>
                    <w:left w:w="75" w:type="dxa"/>
                    <w:bottom w:w="0" w:type="dxa"/>
                    <w:right w:w="75" w:type="dxa"/>
                  </w:tcMar>
                  <w:hideMark/>
                </w:tcPr>
                <w:p w14:paraId="19B3EB66"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1 </w:t>
                  </w:r>
                </w:p>
                <w:p w14:paraId="265A6C9E" w14:textId="77777777" w:rsidR="007905AA" w:rsidRPr="002667F5" w:rsidRDefault="007905AA" w:rsidP="007905AA">
                  <w:pPr>
                    <w:spacing w:after="0" w:line="240" w:lineRule="auto"/>
                    <w:rPr>
                      <w:rFonts w:eastAsia="Times New Roman" w:cs="Times New Roman"/>
                    </w:rPr>
                  </w:pPr>
                  <w:r w:rsidRPr="002667F5">
                    <w:rPr>
                      <w:rFonts w:eastAsia="Times New Roman" w:cs="Times New Roman"/>
                    </w:rPr>
                    <w:t>HTTP (standard internet) or HTTPS (secure internet)</w:t>
                  </w:r>
                </w:p>
              </w:tc>
            </w:tr>
          </w:tbl>
          <w:p w14:paraId="518821BA" w14:textId="77777777" w:rsidR="007905AA" w:rsidRDefault="007905AA" w:rsidP="007905AA">
            <w:pPr>
              <w:snapToGrid w:val="0"/>
              <w:spacing w:before="80" w:after="80"/>
            </w:pPr>
          </w:p>
        </w:tc>
      </w:tr>
      <w:tr w:rsidR="007905AA" w:rsidRPr="00FA7431" w14:paraId="6473EBF2" w14:textId="77777777" w:rsidTr="00C5182C">
        <w:tc>
          <w:tcPr>
            <w:tcW w:w="988" w:type="dxa"/>
          </w:tcPr>
          <w:p w14:paraId="272F70BC" w14:textId="0B67D6F1" w:rsidR="007905AA" w:rsidRPr="001A4997" w:rsidRDefault="007905AA" w:rsidP="00B779DA">
            <w:pPr>
              <w:pStyle w:val="ListParagraph"/>
              <w:numPr>
                <w:ilvl w:val="0"/>
                <w:numId w:val="8"/>
              </w:numPr>
              <w:snapToGrid w:val="0"/>
              <w:spacing w:before="80" w:after="80"/>
              <w:rPr>
                <w:b/>
                <w:bCs/>
                <w:i/>
                <w:iCs/>
                <w:color w:val="FF0242"/>
              </w:rPr>
            </w:pPr>
          </w:p>
        </w:tc>
        <w:tc>
          <w:tcPr>
            <w:tcW w:w="8079" w:type="dxa"/>
          </w:tcPr>
          <w:p w14:paraId="62049278" w14:textId="77777777" w:rsidR="007905AA" w:rsidRPr="00FA7431" w:rsidRDefault="007905AA" w:rsidP="007905AA">
            <w:pPr>
              <w:snapToGrid w:val="0"/>
              <w:spacing w:before="80" w:after="80"/>
              <w:rPr>
                <w:b/>
                <w:bCs/>
                <w:i/>
                <w:iCs/>
                <w:color w:val="FF0242"/>
              </w:rPr>
            </w:pPr>
            <w:r>
              <w:rPr>
                <w:b/>
                <w:bCs/>
                <w:i/>
                <w:iCs/>
                <w:color w:val="FF0242"/>
              </w:rPr>
              <w:t>What are the offline data capture device requirements for the above databases?</w:t>
            </w:r>
          </w:p>
        </w:tc>
      </w:tr>
      <w:tr w:rsidR="007905AA" w:rsidRPr="00FA7431" w14:paraId="2C5D5050" w14:textId="77777777" w:rsidTr="00C5182C">
        <w:tc>
          <w:tcPr>
            <w:tcW w:w="988" w:type="dxa"/>
          </w:tcPr>
          <w:p w14:paraId="4E2F8166" w14:textId="29AD959F" w:rsidR="007905AA" w:rsidRPr="00D07B47" w:rsidRDefault="007905AA" w:rsidP="00B779DA">
            <w:pPr>
              <w:pStyle w:val="ListParagraph"/>
              <w:numPr>
                <w:ilvl w:val="0"/>
                <w:numId w:val="18"/>
              </w:numPr>
              <w:snapToGrid w:val="0"/>
              <w:spacing w:before="80" w:after="80"/>
              <w:rPr>
                <w:b/>
                <w:bCs/>
                <w:i/>
                <w:iCs/>
                <w:color w:val="FF0242"/>
              </w:rPr>
            </w:pPr>
          </w:p>
        </w:tc>
        <w:tc>
          <w:tcPr>
            <w:tcW w:w="8079" w:type="dxa"/>
          </w:tcPr>
          <w:p w14:paraId="0F8401C5" w14:textId="77777777" w:rsidR="007905AA" w:rsidRDefault="007905AA" w:rsidP="007905AA">
            <w:pPr>
              <w:shd w:val="clear" w:color="auto" w:fill="FFFFFF"/>
              <w:rPr>
                <w:rFonts w:ascii="Calibri" w:eastAsia="Times New Roman" w:hAnsi="Calibri" w:cs="Times New Roman"/>
                <w:sz w:val="21"/>
                <w:szCs w:val="21"/>
              </w:rPr>
            </w:pPr>
            <w:r w:rsidRPr="00E10257">
              <w:rPr>
                <w:rFonts w:ascii="Calibri" w:eastAsia="Times New Roman" w:hAnsi="Calibri" w:cs="Times New Roman"/>
                <w:sz w:val="21"/>
                <w:szCs w:val="21"/>
              </w:rPr>
              <w:t xml:space="preserve">All database options require the </w:t>
            </w:r>
            <w:r>
              <w:rPr>
                <w:rFonts w:ascii="Calibri" w:eastAsia="Times New Roman" w:hAnsi="Calibri" w:cs="Times New Roman"/>
                <w:sz w:val="21"/>
                <w:szCs w:val="21"/>
              </w:rPr>
              <w:t>same device requirements</w:t>
            </w:r>
            <w:r w:rsidRPr="00E10257">
              <w:rPr>
                <w:rFonts w:ascii="Calibri" w:eastAsia="Times New Roman" w:hAnsi="Calibri" w:cs="Times New Roman"/>
                <w:sz w:val="21"/>
                <w:szCs w:val="21"/>
              </w:rPr>
              <w:t>:</w:t>
            </w:r>
          </w:p>
          <w:p w14:paraId="5644A2A1" w14:textId="77777777" w:rsidR="007905AA" w:rsidRPr="00E10257" w:rsidRDefault="007905AA" w:rsidP="007905AA">
            <w:pPr>
              <w:shd w:val="clear" w:color="auto" w:fill="FFFFFF"/>
              <w:rPr>
                <w:rFonts w:ascii="Calibri" w:eastAsia="Times New Roman" w:hAnsi="Calibri" w:cs="Times New Roman"/>
                <w:sz w:val="21"/>
                <w:szCs w:val="21"/>
              </w:rPr>
            </w:pPr>
          </w:p>
          <w:tbl>
            <w:tblPr>
              <w:tblW w:w="0" w:type="auto"/>
              <w:tblLayout w:type="fixed"/>
              <w:tblCellMar>
                <w:left w:w="0" w:type="dxa"/>
                <w:right w:w="0" w:type="dxa"/>
              </w:tblCellMar>
              <w:tblLook w:val="04A0" w:firstRow="1" w:lastRow="0" w:firstColumn="1" w:lastColumn="0" w:noHBand="0" w:noVBand="1"/>
            </w:tblPr>
            <w:tblGrid>
              <w:gridCol w:w="3294"/>
              <w:gridCol w:w="3733"/>
            </w:tblGrid>
            <w:tr w:rsidR="007905AA" w:rsidRPr="00E10257" w14:paraId="73E263E0" w14:textId="77777777" w:rsidTr="00E10257">
              <w:tc>
                <w:tcPr>
                  <w:tcW w:w="3294" w:type="dxa"/>
                  <w:tcMar>
                    <w:top w:w="0" w:type="dxa"/>
                    <w:left w:w="75" w:type="dxa"/>
                    <w:bottom w:w="0" w:type="dxa"/>
                    <w:right w:w="75" w:type="dxa"/>
                  </w:tcMar>
                  <w:hideMark/>
                </w:tcPr>
                <w:p w14:paraId="221FDFF1" w14:textId="77777777" w:rsidR="007905AA" w:rsidRPr="00E10257" w:rsidRDefault="007905AA" w:rsidP="007905AA">
                  <w:pPr>
                    <w:spacing w:after="0" w:line="240" w:lineRule="auto"/>
                    <w:rPr>
                      <w:rFonts w:eastAsia="Times New Roman" w:cs="Times New Roman"/>
                      <w:b/>
                      <w:bCs/>
                    </w:rPr>
                  </w:pPr>
                  <w:r w:rsidRPr="00E10257">
                    <w:rPr>
                      <w:rFonts w:eastAsia="Times New Roman" w:cs="Times New Roman"/>
                      <w:b/>
                      <w:bCs/>
                    </w:rPr>
                    <w:t>Item </w:t>
                  </w:r>
                </w:p>
              </w:tc>
              <w:tc>
                <w:tcPr>
                  <w:tcW w:w="3733" w:type="dxa"/>
                  <w:tcMar>
                    <w:top w:w="0" w:type="dxa"/>
                    <w:left w:w="75" w:type="dxa"/>
                    <w:bottom w:w="0" w:type="dxa"/>
                    <w:right w:w="75" w:type="dxa"/>
                  </w:tcMar>
                  <w:hideMark/>
                </w:tcPr>
                <w:p w14:paraId="3BDEF824" w14:textId="77777777" w:rsidR="007905AA" w:rsidRPr="00E10257" w:rsidRDefault="007905AA" w:rsidP="007905AA">
                  <w:pPr>
                    <w:spacing w:after="0" w:line="240" w:lineRule="auto"/>
                    <w:rPr>
                      <w:rFonts w:eastAsia="Times New Roman" w:cs="Times New Roman"/>
                      <w:b/>
                      <w:bCs/>
                    </w:rPr>
                  </w:pPr>
                  <w:r w:rsidRPr="00E10257">
                    <w:rPr>
                      <w:rFonts w:eastAsia="Times New Roman" w:cs="Times New Roman"/>
                      <w:b/>
                      <w:bCs/>
                    </w:rPr>
                    <w:t>Recommended Minimum </w:t>
                  </w:r>
                </w:p>
              </w:tc>
            </w:tr>
            <w:tr w:rsidR="007905AA" w:rsidRPr="00E10257" w14:paraId="4FC69923" w14:textId="77777777" w:rsidTr="00E10257">
              <w:tc>
                <w:tcPr>
                  <w:tcW w:w="3294" w:type="dxa"/>
                  <w:tcMar>
                    <w:top w:w="0" w:type="dxa"/>
                    <w:left w:w="75" w:type="dxa"/>
                    <w:bottom w:w="0" w:type="dxa"/>
                    <w:right w:w="75" w:type="dxa"/>
                  </w:tcMar>
                  <w:hideMark/>
                </w:tcPr>
                <w:p w14:paraId="4F1E90AB"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Device type </w:t>
                  </w:r>
                </w:p>
              </w:tc>
              <w:tc>
                <w:tcPr>
                  <w:tcW w:w="3733" w:type="dxa"/>
                  <w:tcMar>
                    <w:top w:w="0" w:type="dxa"/>
                    <w:left w:w="75" w:type="dxa"/>
                    <w:bottom w:w="0" w:type="dxa"/>
                    <w:right w:w="75" w:type="dxa"/>
                  </w:tcMar>
                  <w:hideMark/>
                </w:tcPr>
                <w:p w14:paraId="62A0D98B"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Tablet, Laptop and PC </w:t>
                  </w:r>
                </w:p>
              </w:tc>
            </w:tr>
            <w:tr w:rsidR="007905AA" w:rsidRPr="00E10257" w14:paraId="4ED1F249" w14:textId="77777777" w:rsidTr="00E10257">
              <w:tc>
                <w:tcPr>
                  <w:tcW w:w="3294" w:type="dxa"/>
                  <w:tcMar>
                    <w:top w:w="0" w:type="dxa"/>
                    <w:left w:w="75" w:type="dxa"/>
                    <w:bottom w:w="0" w:type="dxa"/>
                    <w:right w:w="75" w:type="dxa"/>
                  </w:tcMar>
                  <w:hideMark/>
                </w:tcPr>
                <w:p w14:paraId="10EDC649"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Software </w:t>
                  </w:r>
                </w:p>
              </w:tc>
              <w:tc>
                <w:tcPr>
                  <w:tcW w:w="3733" w:type="dxa"/>
                  <w:tcMar>
                    <w:top w:w="0" w:type="dxa"/>
                    <w:left w:w="75" w:type="dxa"/>
                    <w:bottom w:w="0" w:type="dxa"/>
                    <w:right w:w="75" w:type="dxa"/>
                  </w:tcMar>
                  <w:hideMark/>
                </w:tcPr>
                <w:p w14:paraId="0CDC8795"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Windows 8.1 or </w:t>
                  </w:r>
                </w:p>
                <w:p w14:paraId="034A274A"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Windows 10 </w:t>
                  </w:r>
                </w:p>
              </w:tc>
            </w:tr>
            <w:tr w:rsidR="007905AA" w:rsidRPr="00E10257" w14:paraId="1BA42144" w14:textId="77777777" w:rsidTr="00E10257">
              <w:tc>
                <w:tcPr>
                  <w:tcW w:w="3294" w:type="dxa"/>
                  <w:tcMar>
                    <w:top w:w="0" w:type="dxa"/>
                    <w:left w:w="75" w:type="dxa"/>
                    <w:bottom w:w="0" w:type="dxa"/>
                    <w:right w:w="75" w:type="dxa"/>
                  </w:tcMar>
                  <w:hideMark/>
                </w:tcPr>
                <w:p w14:paraId="6748C165"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lastRenderedPageBreak/>
                    <w:t>Display size </w:t>
                  </w:r>
                </w:p>
              </w:tc>
              <w:tc>
                <w:tcPr>
                  <w:tcW w:w="3733" w:type="dxa"/>
                  <w:tcMar>
                    <w:top w:w="0" w:type="dxa"/>
                    <w:left w:w="75" w:type="dxa"/>
                    <w:bottom w:w="0" w:type="dxa"/>
                    <w:right w:w="75" w:type="dxa"/>
                  </w:tcMar>
                  <w:hideMark/>
                </w:tcPr>
                <w:p w14:paraId="6D303F97"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7 inches or above </w:t>
                  </w:r>
                </w:p>
                <w:p w14:paraId="6F048661"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Touchscreen recommended </w:t>
                  </w:r>
                </w:p>
              </w:tc>
            </w:tr>
            <w:tr w:rsidR="007905AA" w:rsidRPr="00E10257" w14:paraId="47DF46AE" w14:textId="77777777" w:rsidTr="00E10257">
              <w:tc>
                <w:tcPr>
                  <w:tcW w:w="3294" w:type="dxa"/>
                  <w:tcMar>
                    <w:top w:w="0" w:type="dxa"/>
                    <w:left w:w="75" w:type="dxa"/>
                    <w:bottom w:w="0" w:type="dxa"/>
                    <w:right w:w="75" w:type="dxa"/>
                  </w:tcMar>
                  <w:hideMark/>
                </w:tcPr>
                <w:p w14:paraId="029CE215"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Processor </w:t>
                  </w:r>
                </w:p>
              </w:tc>
              <w:tc>
                <w:tcPr>
                  <w:tcW w:w="3733" w:type="dxa"/>
                  <w:tcMar>
                    <w:top w:w="0" w:type="dxa"/>
                    <w:left w:w="75" w:type="dxa"/>
                    <w:bottom w:w="0" w:type="dxa"/>
                    <w:right w:w="75" w:type="dxa"/>
                  </w:tcMar>
                  <w:hideMark/>
                </w:tcPr>
                <w:p w14:paraId="5799F1D4"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x64 Processor 1.0GHz or faster </w:t>
                  </w:r>
                </w:p>
              </w:tc>
            </w:tr>
            <w:tr w:rsidR="007905AA" w:rsidRPr="00E10257" w14:paraId="5C7653E6" w14:textId="77777777" w:rsidTr="00E10257">
              <w:tc>
                <w:tcPr>
                  <w:tcW w:w="3294" w:type="dxa"/>
                  <w:tcMar>
                    <w:top w:w="0" w:type="dxa"/>
                    <w:left w:w="75" w:type="dxa"/>
                    <w:bottom w:w="0" w:type="dxa"/>
                    <w:right w:w="75" w:type="dxa"/>
                  </w:tcMar>
                  <w:hideMark/>
                </w:tcPr>
                <w:p w14:paraId="5BA76AEF"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RAM </w:t>
                  </w:r>
                </w:p>
              </w:tc>
              <w:tc>
                <w:tcPr>
                  <w:tcW w:w="3733" w:type="dxa"/>
                  <w:tcMar>
                    <w:top w:w="0" w:type="dxa"/>
                    <w:left w:w="75" w:type="dxa"/>
                    <w:bottom w:w="0" w:type="dxa"/>
                    <w:right w:w="75" w:type="dxa"/>
                  </w:tcMar>
                  <w:hideMark/>
                </w:tcPr>
                <w:p w14:paraId="40BE37FA"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At least 1 GB </w:t>
                  </w:r>
                </w:p>
              </w:tc>
            </w:tr>
            <w:tr w:rsidR="007905AA" w:rsidRPr="00E10257" w14:paraId="42AE3435" w14:textId="77777777" w:rsidTr="00E10257">
              <w:tc>
                <w:tcPr>
                  <w:tcW w:w="3294" w:type="dxa"/>
                  <w:tcMar>
                    <w:top w:w="0" w:type="dxa"/>
                    <w:left w:w="75" w:type="dxa"/>
                    <w:bottom w:w="0" w:type="dxa"/>
                    <w:right w:w="75" w:type="dxa"/>
                  </w:tcMar>
                  <w:hideMark/>
                </w:tcPr>
                <w:p w14:paraId="427D95D7"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Disk space </w:t>
                  </w:r>
                </w:p>
              </w:tc>
              <w:tc>
                <w:tcPr>
                  <w:tcW w:w="3733" w:type="dxa"/>
                  <w:tcMar>
                    <w:top w:w="0" w:type="dxa"/>
                    <w:left w:w="75" w:type="dxa"/>
                    <w:bottom w:w="0" w:type="dxa"/>
                    <w:right w:w="75" w:type="dxa"/>
                  </w:tcMar>
                  <w:hideMark/>
                </w:tcPr>
                <w:p w14:paraId="66EA3989"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At least 20GB </w:t>
                  </w:r>
                </w:p>
              </w:tc>
            </w:tr>
            <w:tr w:rsidR="007905AA" w:rsidRPr="00E10257" w14:paraId="2E914CBE" w14:textId="77777777" w:rsidTr="00E10257">
              <w:tc>
                <w:tcPr>
                  <w:tcW w:w="3294" w:type="dxa"/>
                  <w:tcMar>
                    <w:top w:w="0" w:type="dxa"/>
                    <w:left w:w="75" w:type="dxa"/>
                    <w:bottom w:w="0" w:type="dxa"/>
                    <w:right w:w="75" w:type="dxa"/>
                  </w:tcMar>
                  <w:hideMark/>
                </w:tcPr>
                <w:p w14:paraId="30159D43"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Wireless </w:t>
                  </w:r>
                </w:p>
              </w:tc>
              <w:tc>
                <w:tcPr>
                  <w:tcW w:w="3733" w:type="dxa"/>
                  <w:tcMar>
                    <w:top w:w="0" w:type="dxa"/>
                    <w:left w:w="75" w:type="dxa"/>
                    <w:bottom w:w="0" w:type="dxa"/>
                    <w:right w:w="75" w:type="dxa"/>
                  </w:tcMar>
                  <w:hideMark/>
                </w:tcPr>
                <w:p w14:paraId="483EDC2C"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Optional. It is used to synchronize the data </w:t>
                  </w:r>
                </w:p>
              </w:tc>
            </w:tr>
            <w:tr w:rsidR="007905AA" w:rsidRPr="00E10257" w14:paraId="2661FCD5" w14:textId="77777777" w:rsidTr="00E10257">
              <w:tc>
                <w:tcPr>
                  <w:tcW w:w="3294" w:type="dxa"/>
                  <w:tcMar>
                    <w:top w:w="0" w:type="dxa"/>
                    <w:left w:w="75" w:type="dxa"/>
                    <w:bottom w:w="0" w:type="dxa"/>
                    <w:right w:w="75" w:type="dxa"/>
                  </w:tcMar>
                  <w:hideMark/>
                </w:tcPr>
                <w:p w14:paraId="1739D6D0"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Ports </w:t>
                  </w:r>
                </w:p>
              </w:tc>
              <w:tc>
                <w:tcPr>
                  <w:tcW w:w="3733" w:type="dxa"/>
                  <w:tcMar>
                    <w:top w:w="0" w:type="dxa"/>
                    <w:left w:w="75" w:type="dxa"/>
                    <w:bottom w:w="0" w:type="dxa"/>
                    <w:right w:w="75" w:type="dxa"/>
                  </w:tcMar>
                  <w:hideMark/>
                </w:tcPr>
                <w:p w14:paraId="20F2AF79"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Memory slot </w:t>
                  </w:r>
                </w:p>
                <w:p w14:paraId="19427A7E"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USB </w:t>
                  </w:r>
                </w:p>
              </w:tc>
            </w:tr>
            <w:tr w:rsidR="007905AA" w:rsidRPr="00E10257" w14:paraId="625AFA3F" w14:textId="77777777" w:rsidTr="00E10257">
              <w:tc>
                <w:tcPr>
                  <w:tcW w:w="3294" w:type="dxa"/>
                  <w:tcMar>
                    <w:top w:w="0" w:type="dxa"/>
                    <w:left w:w="75" w:type="dxa"/>
                    <w:bottom w:w="0" w:type="dxa"/>
                    <w:right w:w="75" w:type="dxa"/>
                  </w:tcMar>
                  <w:hideMark/>
                </w:tcPr>
                <w:p w14:paraId="182D2EAE"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Memory stick </w:t>
                  </w:r>
                </w:p>
              </w:tc>
              <w:tc>
                <w:tcPr>
                  <w:tcW w:w="3733" w:type="dxa"/>
                  <w:tcMar>
                    <w:top w:w="0" w:type="dxa"/>
                    <w:left w:w="75" w:type="dxa"/>
                    <w:bottom w:w="0" w:type="dxa"/>
                    <w:right w:w="75" w:type="dxa"/>
                  </w:tcMar>
                  <w:hideMark/>
                </w:tcPr>
                <w:p w14:paraId="18647EA3" w14:textId="77777777" w:rsidR="007905AA" w:rsidRPr="00E10257" w:rsidRDefault="007905AA" w:rsidP="007905AA">
                  <w:pPr>
                    <w:spacing w:after="0" w:line="240" w:lineRule="auto"/>
                    <w:rPr>
                      <w:rFonts w:eastAsia="Times New Roman" w:cs="Times New Roman"/>
                    </w:rPr>
                  </w:pPr>
                  <w:r w:rsidRPr="00E10257">
                    <w:rPr>
                      <w:rFonts w:eastAsia="Times New Roman" w:cs="Times New Roman"/>
                    </w:rPr>
                    <w:t>Optional. It is used for daily back up of data </w:t>
                  </w:r>
                </w:p>
              </w:tc>
            </w:tr>
          </w:tbl>
          <w:p w14:paraId="573F2438" w14:textId="77777777" w:rsidR="007905AA" w:rsidRPr="00FA7431" w:rsidRDefault="007905AA" w:rsidP="007905AA">
            <w:pPr>
              <w:snapToGrid w:val="0"/>
              <w:spacing w:before="80" w:after="80"/>
              <w:rPr>
                <w:b/>
                <w:bCs/>
                <w:i/>
                <w:iCs/>
                <w:color w:val="FF0242"/>
              </w:rPr>
            </w:pPr>
          </w:p>
        </w:tc>
      </w:tr>
    </w:tbl>
    <w:p w14:paraId="12DEC9FB" w14:textId="77777777" w:rsidR="00BD08C3" w:rsidRDefault="00BD08C3" w:rsidP="00B269D1">
      <w:pPr>
        <w:snapToGrid w:val="0"/>
        <w:spacing w:beforeLines="80" w:before="192" w:afterLines="80" w:after="192" w:line="240" w:lineRule="auto"/>
        <w:contextualSpacing/>
      </w:pPr>
    </w:p>
    <w:p w14:paraId="07F76F83" w14:textId="77777777" w:rsidR="00BD08C3" w:rsidRDefault="00BD08C3" w:rsidP="00B269D1">
      <w:pPr>
        <w:snapToGrid w:val="0"/>
        <w:spacing w:beforeLines="80" w:before="192" w:afterLines="80" w:after="192" w:line="240" w:lineRule="auto"/>
        <w:contextualSpacing/>
      </w:pPr>
    </w:p>
    <w:p w14:paraId="3A7DB973" w14:textId="77777777" w:rsidR="00671E6B" w:rsidRDefault="00671E6B" w:rsidP="00B269D1">
      <w:pPr>
        <w:snapToGrid w:val="0"/>
        <w:spacing w:beforeLines="80" w:before="192" w:afterLines="80" w:after="192" w:line="240" w:lineRule="auto"/>
        <w:contextualSpacing/>
        <w:rPr>
          <w:color w:val="FF0242"/>
        </w:rPr>
      </w:pPr>
    </w:p>
    <w:tbl>
      <w:tblPr>
        <w:tblStyle w:val="TableGrid"/>
        <w:tblW w:w="0" w:type="auto"/>
        <w:tblLook w:val="04A0" w:firstRow="1" w:lastRow="0" w:firstColumn="1" w:lastColumn="0" w:noHBand="0" w:noVBand="1"/>
      </w:tblPr>
      <w:tblGrid>
        <w:gridCol w:w="8906"/>
      </w:tblGrid>
      <w:tr w:rsidR="00FB7701" w14:paraId="13EC8930" w14:textId="77777777" w:rsidTr="00671E6B">
        <w:tc>
          <w:tcPr>
            <w:tcW w:w="9242" w:type="dxa"/>
            <w:tcBorders>
              <w:top w:val="single" w:sz="48" w:space="0" w:color="FF0242"/>
              <w:left w:val="single" w:sz="48" w:space="0" w:color="FF0242"/>
              <w:bottom w:val="single" w:sz="48" w:space="0" w:color="FF0242"/>
              <w:right w:val="single" w:sz="48" w:space="0" w:color="FF0242"/>
            </w:tcBorders>
          </w:tcPr>
          <w:p w14:paraId="044047D9" w14:textId="77777777" w:rsidR="00671E6B" w:rsidRDefault="00671E6B" w:rsidP="00B269D1">
            <w:pPr>
              <w:snapToGrid w:val="0"/>
              <w:spacing w:beforeLines="80" w:before="192" w:afterLines="80" w:after="192"/>
              <w:contextualSpacing/>
              <w:rPr>
                <w:color w:val="FF0242"/>
              </w:rPr>
            </w:pPr>
          </w:p>
          <w:p w14:paraId="311105DB" w14:textId="371A83C5" w:rsidR="00671E6B" w:rsidRDefault="00671E6B" w:rsidP="003D722D">
            <w:pPr>
              <w:snapToGrid w:val="0"/>
              <w:spacing w:beforeLines="80" w:before="192" w:afterLines="80" w:after="192"/>
              <w:contextualSpacing/>
              <w:rPr>
                <w:b/>
                <w:bCs/>
              </w:rPr>
            </w:pPr>
            <w:r w:rsidRPr="00650D0C">
              <w:rPr>
                <w:color w:val="FF0242"/>
              </w:rPr>
              <w:t xml:space="preserve">If you have a question that is not covered on this document please contact </w:t>
            </w:r>
            <w:r w:rsidR="003D722D">
              <w:rPr>
                <w:b/>
                <w:bCs/>
                <w:i/>
                <w:iCs/>
                <w:color w:val="FF0242"/>
              </w:rPr>
              <w:t>The central SPRINT-SARI project manager</w:t>
            </w:r>
            <w:r w:rsidRPr="00650D0C">
              <w:rPr>
                <w:color w:val="FF0242"/>
              </w:rPr>
              <w:t xml:space="preserve"> via email, </w:t>
            </w:r>
            <w:hyperlink r:id="rId29" w:history="1">
              <w:r w:rsidR="003D722D" w:rsidRPr="006F30E4">
                <w:rPr>
                  <w:rStyle w:val="Hyperlink"/>
                </w:rPr>
                <w:t>mnhs-sprint.sari@monash.edu</w:t>
              </w:r>
            </w:hyperlink>
            <w:r w:rsidR="003D722D">
              <w:rPr>
                <w:color w:val="FF0242"/>
              </w:rPr>
              <w:t xml:space="preserve"> </w:t>
            </w:r>
          </w:p>
          <w:p w14:paraId="751A7AF9" w14:textId="77777777" w:rsidR="00671E6B" w:rsidRDefault="00671E6B" w:rsidP="00B269D1">
            <w:pPr>
              <w:snapToGrid w:val="0"/>
              <w:spacing w:beforeLines="80" w:before="192" w:afterLines="80" w:after="192"/>
              <w:contextualSpacing/>
              <w:rPr>
                <w:color w:val="FF0242"/>
              </w:rPr>
            </w:pPr>
          </w:p>
        </w:tc>
      </w:tr>
    </w:tbl>
    <w:p w14:paraId="7457AB1C" w14:textId="77777777" w:rsidR="00671E6B" w:rsidRDefault="00671E6B" w:rsidP="00B269D1">
      <w:pPr>
        <w:snapToGrid w:val="0"/>
        <w:spacing w:beforeLines="80" w:before="192" w:afterLines="80" w:after="192" w:line="240" w:lineRule="auto"/>
        <w:contextualSpacing/>
        <w:rPr>
          <w:color w:val="FF0242"/>
        </w:rPr>
      </w:pPr>
    </w:p>
    <w:p w14:paraId="624C459C" w14:textId="77777777" w:rsidR="00952E7D" w:rsidRDefault="00952E7D" w:rsidP="00B269D1">
      <w:pPr>
        <w:snapToGrid w:val="0"/>
        <w:spacing w:beforeLines="80" w:before="192" w:afterLines="80" w:after="192" w:line="240" w:lineRule="auto"/>
        <w:contextualSpacing/>
        <w:rPr>
          <w:color w:val="FF0242"/>
        </w:rPr>
      </w:pPr>
    </w:p>
    <w:p w14:paraId="23175601" w14:textId="77777777" w:rsidR="00952E7D" w:rsidRDefault="00952E7D" w:rsidP="00B269D1">
      <w:pPr>
        <w:snapToGrid w:val="0"/>
        <w:spacing w:beforeLines="80" w:before="192" w:afterLines="80" w:after="192" w:line="240" w:lineRule="auto"/>
        <w:contextualSpacing/>
        <w:rPr>
          <w:color w:val="FF0242"/>
        </w:rPr>
      </w:pPr>
    </w:p>
    <w:p w14:paraId="514B2028" w14:textId="77777777" w:rsidR="00952E7D" w:rsidRDefault="00952E7D" w:rsidP="00B269D1">
      <w:pPr>
        <w:snapToGrid w:val="0"/>
        <w:spacing w:beforeLines="80" w:before="192" w:afterLines="80" w:after="192" w:line="240" w:lineRule="auto"/>
        <w:contextualSpacing/>
        <w:rPr>
          <w:color w:val="FF0242"/>
        </w:rPr>
      </w:pPr>
    </w:p>
    <w:p w14:paraId="4A1D766C" w14:textId="77777777" w:rsidR="00952E7D" w:rsidRDefault="00952E7D" w:rsidP="00B269D1">
      <w:pPr>
        <w:snapToGrid w:val="0"/>
        <w:spacing w:beforeLines="80" w:before="192" w:afterLines="80" w:after="192" w:line="240" w:lineRule="auto"/>
        <w:contextualSpacing/>
        <w:rPr>
          <w:color w:val="FF0242"/>
        </w:rPr>
      </w:pPr>
    </w:p>
    <w:p w14:paraId="6754E98B" w14:textId="77777777" w:rsidR="00952E7D" w:rsidRDefault="00952E7D" w:rsidP="00B269D1">
      <w:pPr>
        <w:snapToGrid w:val="0"/>
        <w:spacing w:beforeLines="80" w:before="192" w:afterLines="80" w:after="192" w:line="240" w:lineRule="auto"/>
        <w:contextualSpacing/>
        <w:rPr>
          <w:color w:val="FF0242"/>
        </w:rPr>
      </w:pPr>
    </w:p>
    <w:p w14:paraId="3F90714F" w14:textId="77777777" w:rsidR="00952E7D" w:rsidRDefault="00952E7D" w:rsidP="00B269D1">
      <w:pPr>
        <w:snapToGrid w:val="0"/>
        <w:spacing w:beforeLines="80" w:before="192" w:afterLines="80" w:after="192" w:line="240" w:lineRule="auto"/>
        <w:contextualSpacing/>
        <w:rPr>
          <w:color w:val="FF0242"/>
        </w:rPr>
      </w:pPr>
    </w:p>
    <w:p w14:paraId="2357A830" w14:textId="77777777" w:rsidR="00952E7D" w:rsidRDefault="00952E7D" w:rsidP="00B269D1">
      <w:pPr>
        <w:snapToGrid w:val="0"/>
        <w:spacing w:beforeLines="80" w:before="192" w:afterLines="80" w:after="192" w:line="240" w:lineRule="auto"/>
        <w:contextualSpacing/>
        <w:rPr>
          <w:color w:val="FF0242"/>
        </w:rPr>
      </w:pPr>
    </w:p>
    <w:p w14:paraId="74DBEDA9" w14:textId="77777777" w:rsidR="00952E7D" w:rsidRDefault="00952E7D" w:rsidP="00B269D1">
      <w:pPr>
        <w:snapToGrid w:val="0"/>
        <w:spacing w:beforeLines="80" w:before="192" w:afterLines="80" w:after="192" w:line="240" w:lineRule="auto"/>
        <w:contextualSpacing/>
        <w:rPr>
          <w:color w:val="FF0242"/>
        </w:rPr>
      </w:pPr>
    </w:p>
    <w:p w14:paraId="34395D63" w14:textId="77777777" w:rsidR="00952E7D" w:rsidRDefault="00952E7D" w:rsidP="00B269D1">
      <w:pPr>
        <w:snapToGrid w:val="0"/>
        <w:spacing w:beforeLines="80" w:before="192" w:afterLines="80" w:after="192" w:line="240" w:lineRule="auto"/>
        <w:contextualSpacing/>
        <w:rPr>
          <w:color w:val="FF0242"/>
        </w:rPr>
      </w:pPr>
    </w:p>
    <w:p w14:paraId="17C07583" w14:textId="77777777" w:rsidR="00952E7D" w:rsidRDefault="00952E7D" w:rsidP="00B269D1">
      <w:pPr>
        <w:snapToGrid w:val="0"/>
        <w:spacing w:beforeLines="80" w:before="192" w:afterLines="80" w:after="192" w:line="240" w:lineRule="auto"/>
        <w:contextualSpacing/>
        <w:rPr>
          <w:color w:val="FF0242"/>
        </w:rPr>
      </w:pPr>
    </w:p>
    <w:p w14:paraId="4D68CE33" w14:textId="77777777" w:rsidR="00952E7D" w:rsidRDefault="00952E7D" w:rsidP="00B269D1">
      <w:pPr>
        <w:snapToGrid w:val="0"/>
        <w:spacing w:beforeLines="80" w:before="192" w:afterLines="80" w:after="192" w:line="240" w:lineRule="auto"/>
        <w:contextualSpacing/>
        <w:rPr>
          <w:color w:val="FF0242"/>
        </w:rPr>
      </w:pPr>
    </w:p>
    <w:p w14:paraId="48BB496D" w14:textId="77777777" w:rsidR="00952E7D" w:rsidRDefault="00952E7D" w:rsidP="00B269D1">
      <w:pPr>
        <w:snapToGrid w:val="0"/>
        <w:spacing w:beforeLines="80" w:before="192" w:afterLines="80" w:after="192" w:line="240" w:lineRule="auto"/>
        <w:contextualSpacing/>
        <w:rPr>
          <w:color w:val="FF0242"/>
        </w:rPr>
      </w:pPr>
    </w:p>
    <w:p w14:paraId="53FCBEB3" w14:textId="77777777" w:rsidR="00952E7D" w:rsidRDefault="00952E7D" w:rsidP="00B269D1">
      <w:pPr>
        <w:snapToGrid w:val="0"/>
        <w:spacing w:beforeLines="80" w:before="192" w:afterLines="80" w:after="192" w:line="240" w:lineRule="auto"/>
        <w:contextualSpacing/>
        <w:rPr>
          <w:color w:val="FF0242"/>
        </w:rPr>
      </w:pPr>
    </w:p>
    <w:p w14:paraId="222CCCA5" w14:textId="6CDE568B" w:rsidR="009A2387" w:rsidRDefault="009A2387">
      <w:pPr>
        <w:rPr>
          <w:rFonts w:asciiTheme="majorHAnsi" w:hAnsiTheme="majorHAnsi"/>
          <w:color w:val="FF0242"/>
          <w:sz w:val="52"/>
          <w:szCs w:val="52"/>
        </w:rPr>
      </w:pPr>
    </w:p>
    <w:sectPr w:rsidR="009A2387" w:rsidSect="009A2387">
      <w:pgSz w:w="11906" w:h="16838"/>
      <w:pgMar w:top="2231"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1C373" w14:textId="77777777" w:rsidR="00330177" w:rsidRDefault="00330177" w:rsidP="00B72955">
      <w:pPr>
        <w:spacing w:after="0" w:line="240" w:lineRule="auto"/>
      </w:pPr>
      <w:r>
        <w:separator/>
      </w:r>
    </w:p>
  </w:endnote>
  <w:endnote w:type="continuationSeparator" w:id="0">
    <w:p w14:paraId="3AECF240" w14:textId="77777777" w:rsidR="00330177" w:rsidRDefault="00330177" w:rsidP="00B7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66F1" w14:textId="77777777" w:rsidR="000B4348" w:rsidRDefault="000B43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CD4CD" w14:textId="77777777" w:rsidR="000B4348" w:rsidRDefault="000B43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22233" w14:textId="45EC6EA1" w:rsidR="000B4348" w:rsidRDefault="000B4348">
    <w:pPr>
      <w:pStyle w:val="Footer"/>
    </w:pPr>
    <w:r w:rsidRPr="00884714">
      <w:rPr>
        <w:sz w:val="22"/>
        <w:szCs w:val="22"/>
        <w:lang w:val="en-GB"/>
      </w:rPr>
      <w:t>Protocol ANZIC-RC/SW 0001 Version 1</w:t>
    </w:r>
    <w:r w:rsidRPr="00884714">
      <w:rPr>
        <w:sz w:val="22"/>
        <w:szCs w:val="22"/>
      </w:rPr>
      <w:ptab w:relativeTo="margin" w:alignment="center" w:leader="none"/>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15EA6" w14:textId="0EC44397" w:rsidR="000B4348" w:rsidRPr="00F27A7B" w:rsidRDefault="000B4348" w:rsidP="00F27A7B">
    <w:pPr>
      <w:pStyle w:val="Footer"/>
    </w:pPr>
    <w:r w:rsidRPr="00F27A7B">
      <w:rPr>
        <w:sz w:val="22"/>
        <w:szCs w:val="22"/>
        <w:lang w:val="en-GB"/>
      </w:rPr>
      <w:t xml:space="preserve">Protocol ANZIC-RC/SW 0001 Version </w:t>
    </w:r>
    <w:r>
      <w:rPr>
        <w:sz w:val="22"/>
        <w:szCs w:val="22"/>
        <w:lang w:val="en-GB"/>
      </w:rPr>
      <w:t>1</w:t>
    </w:r>
    <w:r w:rsidRPr="00F27A7B">
      <w:rPr>
        <w:sz w:val="22"/>
        <w:szCs w:val="22"/>
      </w:rPr>
      <w:ptab w:relativeTo="margin" w:alignment="right" w:leader="none"/>
    </w:r>
    <w:r w:rsidRPr="00F27A7B">
      <w:rPr>
        <w:sz w:val="22"/>
        <w:szCs w:val="22"/>
      </w:rPr>
      <w:fldChar w:fldCharType="begin"/>
    </w:r>
    <w:r w:rsidRPr="00F27A7B">
      <w:rPr>
        <w:sz w:val="22"/>
        <w:szCs w:val="22"/>
      </w:rPr>
      <w:instrText xml:space="preserve"> PAGE   \* MERGEFORMAT </w:instrText>
    </w:r>
    <w:r w:rsidRPr="00F27A7B">
      <w:rPr>
        <w:sz w:val="22"/>
        <w:szCs w:val="22"/>
      </w:rPr>
      <w:fldChar w:fldCharType="separate"/>
    </w:r>
    <w:r w:rsidR="009F0571">
      <w:rPr>
        <w:noProof/>
        <w:sz w:val="22"/>
        <w:szCs w:val="22"/>
      </w:rPr>
      <w:t>11</w:t>
    </w:r>
    <w:r w:rsidRPr="00F27A7B">
      <w:rPr>
        <w:noProof/>
        <w:sz w:val="22"/>
        <w:szCs w:val="22"/>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99E3" w14:textId="1C109CB7" w:rsidR="000B4348" w:rsidRPr="00F27A7B" w:rsidRDefault="000B4348" w:rsidP="00F27A7B">
    <w:pPr>
      <w:tabs>
        <w:tab w:val="center" w:pos="4513"/>
        <w:tab w:val="right" w:pos="9026"/>
      </w:tabs>
      <w:spacing w:after="0" w:line="240" w:lineRule="auto"/>
      <w:rPr>
        <w:sz w:val="22"/>
        <w:szCs w:val="22"/>
      </w:rPr>
    </w:pPr>
    <w:r w:rsidRPr="00F27A7B">
      <w:rPr>
        <w:sz w:val="22"/>
        <w:szCs w:val="22"/>
        <w:lang w:val="en-GB"/>
      </w:rPr>
      <w:t xml:space="preserve">Protocol ANZIC-RC/SW 0001 Version </w:t>
    </w:r>
    <w:r>
      <w:rPr>
        <w:sz w:val="22"/>
        <w:szCs w:val="22"/>
        <w:lang w:val="en-GB"/>
      </w:rPr>
      <w:t>1</w:t>
    </w:r>
    <w:r w:rsidRPr="00F27A7B">
      <w:rPr>
        <w:sz w:val="22"/>
        <w:szCs w:val="22"/>
      </w:rPr>
      <w:ptab w:relativeTo="margin" w:alignment="right" w:leader="none"/>
    </w:r>
    <w:r w:rsidRPr="00F27A7B">
      <w:rPr>
        <w:sz w:val="22"/>
        <w:szCs w:val="22"/>
      </w:rPr>
      <w:fldChar w:fldCharType="begin"/>
    </w:r>
    <w:r w:rsidRPr="00F27A7B">
      <w:rPr>
        <w:sz w:val="22"/>
        <w:szCs w:val="22"/>
      </w:rPr>
      <w:instrText xml:space="preserve"> PAGE   \* MERGEFORMAT </w:instrText>
    </w:r>
    <w:r w:rsidRPr="00F27A7B">
      <w:rPr>
        <w:sz w:val="22"/>
        <w:szCs w:val="22"/>
      </w:rPr>
      <w:fldChar w:fldCharType="separate"/>
    </w:r>
    <w:r w:rsidR="009F0571">
      <w:rPr>
        <w:noProof/>
        <w:sz w:val="22"/>
        <w:szCs w:val="22"/>
      </w:rPr>
      <w:t>10</w:t>
    </w:r>
    <w:r w:rsidRPr="00F27A7B">
      <w:rPr>
        <w:noProof/>
        <w:sz w:val="22"/>
        <w:szCs w:val="22"/>
      </w:rPr>
      <w:fldChar w:fldCharType="end"/>
    </w:r>
  </w:p>
  <w:p w14:paraId="505B364A" w14:textId="77777777" w:rsidR="000B4348" w:rsidRDefault="000B43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F520A" w14:textId="77777777" w:rsidR="00330177" w:rsidRDefault="00330177" w:rsidP="00B72955">
      <w:pPr>
        <w:spacing w:after="0" w:line="240" w:lineRule="auto"/>
      </w:pPr>
      <w:r>
        <w:separator/>
      </w:r>
    </w:p>
  </w:footnote>
  <w:footnote w:type="continuationSeparator" w:id="0">
    <w:p w14:paraId="0013C9DE" w14:textId="77777777" w:rsidR="00330177" w:rsidRDefault="00330177" w:rsidP="00B729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847E" w14:textId="77777777" w:rsidR="000B4348" w:rsidRDefault="000B43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19E38" w14:textId="5A255198" w:rsidR="000B4348" w:rsidRDefault="000B4348" w:rsidP="00650D0C">
    <w:r>
      <w:t xml:space="preserve">   </w:t>
    </w:r>
  </w:p>
  <w:p w14:paraId="284FAEAD" w14:textId="77777777" w:rsidR="000B4348" w:rsidRDefault="000B4348" w:rsidP="00650D0C"/>
  <w:p w14:paraId="13ECDEA5" w14:textId="77777777" w:rsidR="000B4348" w:rsidRDefault="000B4348" w:rsidP="009A2387">
    <w:pPr>
      <w:pStyle w:val="Header"/>
      <w:tabs>
        <w:tab w:val="clear" w:pos="4513"/>
        <w:tab w:val="clear" w:pos="9026"/>
        <w:tab w:val="left" w:pos="5400"/>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90C5" w14:textId="5E9BDDD1" w:rsidR="000B4348" w:rsidRPr="00F27A7B" w:rsidRDefault="000B4348" w:rsidP="00F27A7B">
    <w:pPr>
      <w:tabs>
        <w:tab w:val="left" w:pos="1786"/>
      </w:tabs>
      <w:spacing w:after="0"/>
      <w:rPr>
        <w:rFonts w:ascii="Arial" w:eastAsia="Times New Roman" w:hAnsi="Arial" w:cs="Times New Roman"/>
        <w:sz w:val="22"/>
        <w:szCs w:val="24"/>
        <w:lang w:eastAsia="en-AU"/>
      </w:rPr>
    </w:pPr>
    <w:r>
      <w:rPr>
        <w:noProof/>
        <w:lang w:val="en-US" w:eastAsia="en-US"/>
      </w:rPr>
      <w:drawing>
        <wp:anchor distT="0" distB="0" distL="114300" distR="114300" simplePos="0" relativeHeight="251659776" behindDoc="0" locked="0" layoutInCell="1" allowOverlap="1" wp14:anchorId="38130EF1" wp14:editId="6E9537BB">
          <wp:simplePos x="0" y="0"/>
          <wp:positionH relativeFrom="column">
            <wp:posOffset>1035685</wp:posOffset>
          </wp:positionH>
          <wp:positionV relativeFrom="paragraph">
            <wp:posOffset>180340</wp:posOffset>
          </wp:positionV>
          <wp:extent cx="1323975" cy="4044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04495"/>
                  </a:xfrm>
                  <a:prstGeom prst="rect">
                    <a:avLst/>
                  </a:prstGeom>
                  <a:noFill/>
                </pic:spPr>
              </pic:pic>
            </a:graphicData>
          </a:graphic>
          <wp14:sizeRelH relativeFrom="page">
            <wp14:pctWidth>0</wp14:pctWidth>
          </wp14:sizeRelH>
          <wp14:sizeRelV relativeFrom="page">
            <wp14:pctHeight>0</wp14:pctHeight>
          </wp14:sizeRelV>
        </wp:anchor>
      </w:drawing>
    </w:r>
    <w:r w:rsidRPr="00A749A9">
      <w:rPr>
        <w:rFonts w:ascii="Arial" w:eastAsia="Times New Roman" w:hAnsi="Arial" w:cs="Times New Roman"/>
        <w:noProof/>
        <w:sz w:val="22"/>
        <w:szCs w:val="24"/>
        <w:lang w:val="en-US" w:eastAsia="en-US"/>
      </w:rPr>
      <w:drawing>
        <wp:anchor distT="0" distB="0" distL="114300" distR="114300" simplePos="0" relativeHeight="251660800" behindDoc="0" locked="0" layoutInCell="1" allowOverlap="1" wp14:anchorId="6E75B892" wp14:editId="440F611B">
          <wp:simplePos x="0" y="0"/>
          <wp:positionH relativeFrom="column">
            <wp:posOffset>4876800</wp:posOffset>
          </wp:positionH>
          <wp:positionV relativeFrom="paragraph">
            <wp:posOffset>-66040</wp:posOffset>
          </wp:positionV>
          <wp:extent cx="862330" cy="666750"/>
          <wp:effectExtent l="0" t="0" r="0" b="0"/>
          <wp:wrapThrough wrapText="bothSides">
            <wp:wrapPolygon edited="0">
              <wp:start x="0" y="0"/>
              <wp:lineTo x="0" y="20983"/>
              <wp:lineTo x="20996" y="20983"/>
              <wp:lineTo x="20996" y="0"/>
              <wp:lineTo x="0" y="0"/>
            </wp:wrapPolygon>
          </wp:wrapThrough>
          <wp:docPr id="6" name="Picture 6" descr="S:\MNHS-SPHPM-EPM\ANZICRC\STUDIES\PREPARE\SARI\Logos\SPRINT SARI\Networks\ESI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HS-SPHPM-EPM\ANZICRC\STUDIES\PREPARE\SARI\Logos\SPRINT SARI\Networks\ESIC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33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A7B">
      <w:rPr>
        <w:rFonts w:ascii="Calibri" w:eastAsia="Arial" w:hAnsi="Calibri" w:cs="Times New Roman"/>
        <w:noProof/>
        <w:lang w:val="en-US" w:eastAsia="en-US"/>
      </w:rPr>
      <w:drawing>
        <wp:anchor distT="0" distB="0" distL="114300" distR="114300" simplePos="0" relativeHeight="251657728" behindDoc="1" locked="0" layoutInCell="1" allowOverlap="1" wp14:anchorId="52D3BB3E" wp14:editId="27DDF4DA">
          <wp:simplePos x="0" y="0"/>
          <wp:positionH relativeFrom="column">
            <wp:posOffset>3959860</wp:posOffset>
          </wp:positionH>
          <wp:positionV relativeFrom="paragraph">
            <wp:posOffset>-35560</wp:posOffset>
          </wp:positionV>
          <wp:extent cx="619125" cy="6407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40715"/>
                  </a:xfrm>
                  <a:prstGeom prst="rect">
                    <a:avLst/>
                  </a:prstGeom>
                  <a:noFill/>
                </pic:spPr>
              </pic:pic>
            </a:graphicData>
          </a:graphic>
          <wp14:sizeRelH relativeFrom="page">
            <wp14:pctWidth>0</wp14:pctWidth>
          </wp14:sizeRelH>
          <wp14:sizeRelV relativeFrom="page">
            <wp14:pctHeight>0</wp14:pctHeight>
          </wp14:sizeRelV>
        </wp:anchor>
      </w:drawing>
    </w:r>
    <w:r w:rsidRPr="00F27A7B">
      <w:rPr>
        <w:rFonts w:ascii="Arial" w:eastAsia="Times New Roman" w:hAnsi="Arial" w:cs="Times New Roman"/>
        <w:noProof/>
        <w:sz w:val="22"/>
        <w:szCs w:val="24"/>
        <w:lang w:val="en-US" w:eastAsia="en-US"/>
      </w:rPr>
      <w:drawing>
        <wp:anchor distT="0" distB="0" distL="114300" distR="114300" simplePos="0" relativeHeight="251655680" behindDoc="1" locked="0" layoutInCell="1" allowOverlap="1" wp14:anchorId="1C966842" wp14:editId="512A68AB">
          <wp:simplePos x="0" y="0"/>
          <wp:positionH relativeFrom="column">
            <wp:posOffset>2626360</wp:posOffset>
          </wp:positionH>
          <wp:positionV relativeFrom="paragraph">
            <wp:posOffset>45720</wp:posOffset>
          </wp:positionV>
          <wp:extent cx="1095375" cy="551180"/>
          <wp:effectExtent l="0" t="0" r="9525" b="1270"/>
          <wp:wrapTight wrapText="bothSides">
            <wp:wrapPolygon edited="0">
              <wp:start x="0" y="0"/>
              <wp:lineTo x="0" y="20903"/>
              <wp:lineTo x="21412" y="20903"/>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1095375" cy="551180"/>
                  </a:xfrm>
                  <a:prstGeom prst="rect">
                    <a:avLst/>
                  </a:prstGeom>
                  <a:noFill/>
                </pic:spPr>
              </pic:pic>
            </a:graphicData>
          </a:graphic>
          <wp14:sizeRelH relativeFrom="margin">
            <wp14:pctWidth>0</wp14:pctWidth>
          </wp14:sizeRelH>
          <wp14:sizeRelV relativeFrom="margin">
            <wp14:pctHeight>0</wp14:pctHeight>
          </wp14:sizeRelV>
        </wp:anchor>
      </w:drawing>
    </w:r>
    <w:r w:rsidRPr="00F27A7B">
      <w:rPr>
        <w:rFonts w:ascii="Arial" w:eastAsia="Times New Roman" w:hAnsi="Arial" w:cs="Times New Roman"/>
        <w:noProof/>
        <w:sz w:val="22"/>
        <w:szCs w:val="24"/>
        <w:lang w:val="en-US" w:eastAsia="en-US"/>
      </w:rPr>
      <w:drawing>
        <wp:anchor distT="0" distB="0" distL="114300" distR="114300" simplePos="0" relativeHeight="251656704" behindDoc="0" locked="0" layoutInCell="1" allowOverlap="1" wp14:anchorId="38DA41CF" wp14:editId="04C516DA">
          <wp:simplePos x="0" y="0"/>
          <wp:positionH relativeFrom="column">
            <wp:posOffset>83185</wp:posOffset>
          </wp:positionH>
          <wp:positionV relativeFrom="paragraph">
            <wp:posOffset>30480</wp:posOffset>
          </wp:positionV>
          <wp:extent cx="701675" cy="601980"/>
          <wp:effectExtent l="0" t="0" r="317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675" cy="601980"/>
                  </a:xfrm>
                  <a:prstGeom prst="rect">
                    <a:avLst/>
                  </a:prstGeom>
                  <a:noFill/>
                </pic:spPr>
              </pic:pic>
            </a:graphicData>
          </a:graphic>
          <wp14:sizeRelH relativeFrom="page">
            <wp14:pctWidth>0</wp14:pctWidth>
          </wp14:sizeRelH>
          <wp14:sizeRelV relativeFrom="page">
            <wp14:pctHeight>0</wp14:pctHeight>
          </wp14:sizeRelV>
        </wp:anchor>
      </w:drawing>
    </w:r>
    <w:r w:rsidRPr="00F27A7B">
      <w:rPr>
        <w:rFonts w:ascii="Arial" w:eastAsia="Times New Roman" w:hAnsi="Arial" w:cs="Times New Roman"/>
        <w:sz w:val="22"/>
        <w:szCs w:val="24"/>
        <w:lang w:eastAsia="en-AU"/>
      </w:rPr>
      <w:tab/>
    </w:r>
  </w:p>
  <w:p w14:paraId="4A881AEB" w14:textId="4E86E65F" w:rsidR="000B4348" w:rsidRDefault="000B4348">
    <w:pPr>
      <w:pStyle w:val="Header"/>
    </w:pPr>
    <w:r>
      <w:rPr>
        <w:noProof/>
        <w:lang w:val="en-US" w:eastAsia="en-US"/>
      </w:rPr>
      <w:drawing>
        <wp:anchor distT="0" distB="0" distL="114300" distR="114300" simplePos="0" relativeHeight="251654656" behindDoc="1" locked="0" layoutInCell="1" allowOverlap="1" wp14:anchorId="14243381" wp14:editId="144CCE2C">
          <wp:simplePos x="0" y="0"/>
          <wp:positionH relativeFrom="margin">
            <wp:align>center</wp:align>
          </wp:positionH>
          <wp:positionV relativeFrom="paragraph">
            <wp:posOffset>630555</wp:posOffset>
          </wp:positionV>
          <wp:extent cx="1724025" cy="768350"/>
          <wp:effectExtent l="0" t="0" r="9525" b="0"/>
          <wp:wrapTight wrapText="bothSides">
            <wp:wrapPolygon edited="0">
              <wp:start x="0" y="0"/>
              <wp:lineTo x="0" y="20886"/>
              <wp:lineTo x="21481" y="20886"/>
              <wp:lineTo x="21481"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768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DF490" w14:textId="5E03D52C" w:rsidR="000B4348" w:rsidRPr="00F27A7B" w:rsidRDefault="000B4348" w:rsidP="00F27A7B">
    <w:pPr>
      <w:tabs>
        <w:tab w:val="left" w:pos="1786"/>
      </w:tabs>
      <w:spacing w:after="0"/>
      <w:rPr>
        <w:rFonts w:ascii="Arial" w:eastAsia="Times New Roman" w:hAnsi="Arial" w:cs="Times New Roman"/>
        <w:sz w:val="22"/>
        <w:szCs w:val="24"/>
        <w:lang w:eastAsia="en-AU"/>
      </w:rPr>
    </w:pPr>
    <w:r w:rsidRPr="00F27A7B">
      <w:rPr>
        <w:rFonts w:ascii="Arial" w:eastAsia="Times New Roman" w:hAnsi="Arial" w:cs="Times New Roman"/>
        <w:sz w:val="22"/>
        <w:szCs w:val="24"/>
        <w:lang w:eastAsia="en-AU"/>
      </w:rPr>
      <w:tab/>
    </w:r>
  </w:p>
  <w:p w14:paraId="494C105A" w14:textId="34F6BF5B" w:rsidR="000B4348" w:rsidRDefault="000B43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3DB0"/>
    <w:multiLevelType w:val="hybridMultilevel"/>
    <w:tmpl w:val="83B4F4D0"/>
    <w:lvl w:ilvl="0" w:tplc="DC9AA498">
      <w:start w:val="5"/>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814F47"/>
    <w:multiLevelType w:val="hybridMultilevel"/>
    <w:tmpl w:val="2C96BA2E"/>
    <w:lvl w:ilvl="0" w:tplc="66F2C8F6">
      <w:start w:val="7"/>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650F97"/>
    <w:multiLevelType w:val="hybridMultilevel"/>
    <w:tmpl w:val="A7D88CCE"/>
    <w:lvl w:ilvl="0" w:tplc="C6044530">
      <w:start w:val="1"/>
      <w:numFmt w:val="decimal"/>
      <w:lvlText w:val="Q%1."/>
      <w:lvlJc w:val="left"/>
      <w:pPr>
        <w:ind w:left="720" w:hanging="360"/>
      </w:pPr>
      <w:rPr>
        <w:rFonts w:hint="default"/>
        <w:color w:val="FF024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553C21"/>
    <w:multiLevelType w:val="hybridMultilevel"/>
    <w:tmpl w:val="2C36812E"/>
    <w:lvl w:ilvl="0" w:tplc="A2589860">
      <w:start w:val="1"/>
      <w:numFmt w:val="decimal"/>
      <w:lvlText w:val="%1."/>
      <w:lvlJc w:val="left"/>
      <w:pPr>
        <w:ind w:left="720" w:hanging="360"/>
      </w:pPr>
      <w:rPr>
        <w:rFonts w:hint="default"/>
        <w:color w:val="FF024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D157C8"/>
    <w:multiLevelType w:val="hybridMultilevel"/>
    <w:tmpl w:val="49FCD7D0"/>
    <w:lvl w:ilvl="0" w:tplc="E9085BE8">
      <w:start w:val="1"/>
      <w:numFmt w:val="decimal"/>
      <w:lvlText w:val="%1."/>
      <w:lvlJc w:val="left"/>
      <w:pPr>
        <w:ind w:left="720" w:hanging="360"/>
      </w:pPr>
      <w:rPr>
        <w:b/>
        <w:bCs/>
        <w:color w:val="FF024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12565B"/>
    <w:multiLevelType w:val="hybridMultilevel"/>
    <w:tmpl w:val="5BA2C902"/>
    <w:lvl w:ilvl="0" w:tplc="DEF2717E">
      <w:start w:val="8"/>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B30D58"/>
    <w:multiLevelType w:val="hybridMultilevel"/>
    <w:tmpl w:val="56D81948"/>
    <w:lvl w:ilvl="0" w:tplc="516E6B56">
      <w:start w:val="10"/>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B35CDC"/>
    <w:multiLevelType w:val="hybridMultilevel"/>
    <w:tmpl w:val="42CE5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9A3E9E"/>
    <w:multiLevelType w:val="hybridMultilevel"/>
    <w:tmpl w:val="F2C63A3A"/>
    <w:lvl w:ilvl="0" w:tplc="1CFC30AA">
      <w:start w:val="1"/>
      <w:numFmt w:val="decimal"/>
      <w:lvlText w:val="A%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0762010"/>
    <w:multiLevelType w:val="hybridMultilevel"/>
    <w:tmpl w:val="A010349A"/>
    <w:lvl w:ilvl="0" w:tplc="786099F2">
      <w:start w:val="6"/>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14B2CB0"/>
    <w:multiLevelType w:val="hybridMultilevel"/>
    <w:tmpl w:val="A2DC8324"/>
    <w:lvl w:ilvl="0" w:tplc="A2589860">
      <w:start w:val="1"/>
      <w:numFmt w:val="decimal"/>
      <w:lvlText w:val="%1."/>
      <w:lvlJc w:val="left"/>
      <w:pPr>
        <w:ind w:left="720" w:hanging="360"/>
      </w:pPr>
      <w:rPr>
        <w:color w:val="FF024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251B49"/>
    <w:multiLevelType w:val="hybridMultilevel"/>
    <w:tmpl w:val="33B04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405540"/>
    <w:multiLevelType w:val="hybridMultilevel"/>
    <w:tmpl w:val="688C3632"/>
    <w:lvl w:ilvl="0" w:tplc="66680762">
      <w:start w:val="16"/>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E536E1"/>
    <w:multiLevelType w:val="hybridMultilevel"/>
    <w:tmpl w:val="21503B5E"/>
    <w:lvl w:ilvl="0" w:tplc="E460BB64">
      <w:start w:val="25"/>
      <w:numFmt w:val="decimal"/>
      <w:lvlText w:val="A%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CCF09C1"/>
    <w:multiLevelType w:val="hybridMultilevel"/>
    <w:tmpl w:val="E0A82BF8"/>
    <w:lvl w:ilvl="0" w:tplc="33FE2982">
      <w:start w:val="9"/>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6433106"/>
    <w:multiLevelType w:val="hybridMultilevel"/>
    <w:tmpl w:val="DCC6518C"/>
    <w:lvl w:ilvl="0" w:tplc="C8444E28">
      <w:start w:val="15"/>
      <w:numFmt w:val="decimal"/>
      <w:lvlText w:val="A%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7722341"/>
    <w:multiLevelType w:val="hybridMultilevel"/>
    <w:tmpl w:val="E1F40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9F7863"/>
    <w:multiLevelType w:val="hybridMultilevel"/>
    <w:tmpl w:val="6624C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ACD51B5"/>
    <w:multiLevelType w:val="hybridMultilevel"/>
    <w:tmpl w:val="BA280D34"/>
    <w:lvl w:ilvl="0" w:tplc="A2589860">
      <w:start w:val="1"/>
      <w:numFmt w:val="decimal"/>
      <w:lvlText w:val="%1."/>
      <w:lvlJc w:val="left"/>
      <w:pPr>
        <w:ind w:left="720" w:hanging="360"/>
      </w:pPr>
      <w:rPr>
        <w:color w:val="FF024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1"/>
  </w:num>
  <w:num w:numId="3">
    <w:abstractNumId w:val="7"/>
  </w:num>
  <w:num w:numId="4">
    <w:abstractNumId w:val="18"/>
  </w:num>
  <w:num w:numId="5">
    <w:abstractNumId w:val="10"/>
  </w:num>
  <w:num w:numId="6">
    <w:abstractNumId w:val="17"/>
  </w:num>
  <w:num w:numId="7">
    <w:abstractNumId w:val="4"/>
  </w:num>
  <w:num w:numId="8">
    <w:abstractNumId w:val="2"/>
  </w:num>
  <w:num w:numId="9">
    <w:abstractNumId w:val="8"/>
  </w:num>
  <w:num w:numId="10">
    <w:abstractNumId w:val="0"/>
  </w:num>
  <w:num w:numId="11">
    <w:abstractNumId w:val="9"/>
  </w:num>
  <w:num w:numId="12">
    <w:abstractNumId w:val="1"/>
  </w:num>
  <w:num w:numId="13">
    <w:abstractNumId w:val="5"/>
  </w:num>
  <w:num w:numId="14">
    <w:abstractNumId w:val="14"/>
  </w:num>
  <w:num w:numId="15">
    <w:abstractNumId w:val="6"/>
  </w:num>
  <w:num w:numId="16">
    <w:abstractNumId w:val="15"/>
  </w:num>
  <w:num w:numId="17">
    <w:abstractNumId w:val="12"/>
  </w:num>
  <w:num w:numId="18">
    <w:abstractNumId w:val="13"/>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07"/>
    <w:rsid w:val="000633DD"/>
    <w:rsid w:val="00072533"/>
    <w:rsid w:val="000B1AEE"/>
    <w:rsid w:val="000B4348"/>
    <w:rsid w:val="000B6725"/>
    <w:rsid w:val="00103C97"/>
    <w:rsid w:val="00116514"/>
    <w:rsid w:val="00127036"/>
    <w:rsid w:val="00180049"/>
    <w:rsid w:val="001A4997"/>
    <w:rsid w:val="0020796E"/>
    <w:rsid w:val="002156E3"/>
    <w:rsid w:val="0022528D"/>
    <w:rsid w:val="00236382"/>
    <w:rsid w:val="002667F5"/>
    <w:rsid w:val="00287ED3"/>
    <w:rsid w:val="002A34A5"/>
    <w:rsid w:val="002C0587"/>
    <w:rsid w:val="002F2A95"/>
    <w:rsid w:val="00302C8E"/>
    <w:rsid w:val="00330177"/>
    <w:rsid w:val="00351E86"/>
    <w:rsid w:val="00352C80"/>
    <w:rsid w:val="00382DCF"/>
    <w:rsid w:val="00385111"/>
    <w:rsid w:val="003D722D"/>
    <w:rsid w:val="003F6A46"/>
    <w:rsid w:val="00461BA3"/>
    <w:rsid w:val="0047268F"/>
    <w:rsid w:val="004B566F"/>
    <w:rsid w:val="004B56FA"/>
    <w:rsid w:val="004C004B"/>
    <w:rsid w:val="004C0847"/>
    <w:rsid w:val="004D7252"/>
    <w:rsid w:val="004E0864"/>
    <w:rsid w:val="00514D38"/>
    <w:rsid w:val="00523299"/>
    <w:rsid w:val="0053266D"/>
    <w:rsid w:val="00567C92"/>
    <w:rsid w:val="00590E5F"/>
    <w:rsid w:val="005A1BEE"/>
    <w:rsid w:val="005A733C"/>
    <w:rsid w:val="005B0F9C"/>
    <w:rsid w:val="005B17F2"/>
    <w:rsid w:val="00602710"/>
    <w:rsid w:val="006047EF"/>
    <w:rsid w:val="00620F7F"/>
    <w:rsid w:val="0062703C"/>
    <w:rsid w:val="00632481"/>
    <w:rsid w:val="00650D0C"/>
    <w:rsid w:val="00671E6B"/>
    <w:rsid w:val="00681272"/>
    <w:rsid w:val="00694567"/>
    <w:rsid w:val="006B1EE8"/>
    <w:rsid w:val="006E3699"/>
    <w:rsid w:val="00712F34"/>
    <w:rsid w:val="00740D20"/>
    <w:rsid w:val="007905AA"/>
    <w:rsid w:val="0079258B"/>
    <w:rsid w:val="007A417E"/>
    <w:rsid w:val="007B4245"/>
    <w:rsid w:val="007D17E6"/>
    <w:rsid w:val="00824B38"/>
    <w:rsid w:val="00837F69"/>
    <w:rsid w:val="00855EAA"/>
    <w:rsid w:val="008572B1"/>
    <w:rsid w:val="00891872"/>
    <w:rsid w:val="00897681"/>
    <w:rsid w:val="008B2B95"/>
    <w:rsid w:val="008B7620"/>
    <w:rsid w:val="008C2B7C"/>
    <w:rsid w:val="008E0D70"/>
    <w:rsid w:val="00942F07"/>
    <w:rsid w:val="00945E07"/>
    <w:rsid w:val="00952E7D"/>
    <w:rsid w:val="00963A3E"/>
    <w:rsid w:val="009730AE"/>
    <w:rsid w:val="00980313"/>
    <w:rsid w:val="00995322"/>
    <w:rsid w:val="009A2387"/>
    <w:rsid w:val="009B4390"/>
    <w:rsid w:val="009F0571"/>
    <w:rsid w:val="00A143F5"/>
    <w:rsid w:val="00A749A9"/>
    <w:rsid w:val="00A9549F"/>
    <w:rsid w:val="00AA3E5C"/>
    <w:rsid w:val="00AC11D9"/>
    <w:rsid w:val="00AE411B"/>
    <w:rsid w:val="00AF27BE"/>
    <w:rsid w:val="00B269D1"/>
    <w:rsid w:val="00B41B22"/>
    <w:rsid w:val="00B514B5"/>
    <w:rsid w:val="00B57F66"/>
    <w:rsid w:val="00B657BE"/>
    <w:rsid w:val="00B72955"/>
    <w:rsid w:val="00B779DA"/>
    <w:rsid w:val="00BD08C3"/>
    <w:rsid w:val="00BE6EB0"/>
    <w:rsid w:val="00BE79D6"/>
    <w:rsid w:val="00BF3F72"/>
    <w:rsid w:val="00C04395"/>
    <w:rsid w:val="00C35917"/>
    <w:rsid w:val="00C5182C"/>
    <w:rsid w:val="00C55341"/>
    <w:rsid w:val="00C65A87"/>
    <w:rsid w:val="00CF11B9"/>
    <w:rsid w:val="00CF25A3"/>
    <w:rsid w:val="00CF4FB5"/>
    <w:rsid w:val="00D06D72"/>
    <w:rsid w:val="00D07B47"/>
    <w:rsid w:val="00D15BE7"/>
    <w:rsid w:val="00D7318D"/>
    <w:rsid w:val="00D759DA"/>
    <w:rsid w:val="00DC1A20"/>
    <w:rsid w:val="00DE657A"/>
    <w:rsid w:val="00E01A66"/>
    <w:rsid w:val="00E10257"/>
    <w:rsid w:val="00E61EAC"/>
    <w:rsid w:val="00ED2DD7"/>
    <w:rsid w:val="00EF078E"/>
    <w:rsid w:val="00EF30B4"/>
    <w:rsid w:val="00F17D3F"/>
    <w:rsid w:val="00F27A7B"/>
    <w:rsid w:val="00F303CC"/>
    <w:rsid w:val="00F57E85"/>
    <w:rsid w:val="00F93141"/>
    <w:rsid w:val="00FA393C"/>
    <w:rsid w:val="00FA7431"/>
    <w:rsid w:val="00FB7701"/>
    <w:rsid w:val="00FD3099"/>
    <w:rsid w:val="00FF736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4E2FD"/>
  <w15:docId w15:val="{C433D5C8-59C6-48E5-93E3-7FCD0096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zh-CN" w:bidi="ar-SA"/>
      </w:rPr>
    </w:rPrDefault>
    <w:pPrDefault>
      <w:pPr>
        <w:spacing w:after="120" w:line="264"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322"/>
  </w:style>
  <w:style w:type="paragraph" w:styleId="Heading1">
    <w:name w:val="heading 1"/>
    <w:basedOn w:val="Normal"/>
    <w:next w:val="Normal"/>
    <w:link w:val="Heading1Char"/>
    <w:uiPriority w:val="9"/>
    <w:qFormat/>
    <w:rsid w:val="0099532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9532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9532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99532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9532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99532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9532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95322"/>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99532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2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07"/>
    <w:rPr>
      <w:rFonts w:ascii="Tahoma" w:hAnsi="Tahoma" w:cs="Tahoma"/>
      <w:sz w:val="16"/>
      <w:szCs w:val="16"/>
    </w:rPr>
  </w:style>
  <w:style w:type="character" w:styleId="CommentReference">
    <w:name w:val="annotation reference"/>
    <w:basedOn w:val="DefaultParagraphFont"/>
    <w:uiPriority w:val="99"/>
    <w:semiHidden/>
    <w:unhideWhenUsed/>
    <w:rsid w:val="00BE79D6"/>
    <w:rPr>
      <w:sz w:val="16"/>
      <w:szCs w:val="16"/>
    </w:rPr>
  </w:style>
  <w:style w:type="paragraph" w:styleId="CommentText">
    <w:name w:val="annotation text"/>
    <w:basedOn w:val="Normal"/>
    <w:link w:val="CommentTextChar"/>
    <w:uiPriority w:val="99"/>
    <w:semiHidden/>
    <w:unhideWhenUsed/>
    <w:rsid w:val="00BE79D6"/>
    <w:pPr>
      <w:spacing w:line="240" w:lineRule="auto"/>
    </w:pPr>
  </w:style>
  <w:style w:type="character" w:customStyle="1" w:styleId="CommentTextChar">
    <w:name w:val="Comment Text Char"/>
    <w:basedOn w:val="DefaultParagraphFont"/>
    <w:link w:val="CommentText"/>
    <w:uiPriority w:val="99"/>
    <w:semiHidden/>
    <w:rsid w:val="00BE79D6"/>
    <w:rPr>
      <w:sz w:val="20"/>
      <w:szCs w:val="20"/>
    </w:rPr>
  </w:style>
  <w:style w:type="paragraph" w:styleId="CommentSubject">
    <w:name w:val="annotation subject"/>
    <w:basedOn w:val="CommentText"/>
    <w:next w:val="CommentText"/>
    <w:link w:val="CommentSubjectChar"/>
    <w:uiPriority w:val="99"/>
    <w:semiHidden/>
    <w:unhideWhenUsed/>
    <w:rsid w:val="00BE79D6"/>
    <w:rPr>
      <w:b/>
      <w:bCs/>
    </w:rPr>
  </w:style>
  <w:style w:type="character" w:customStyle="1" w:styleId="CommentSubjectChar">
    <w:name w:val="Comment Subject Char"/>
    <w:basedOn w:val="CommentTextChar"/>
    <w:link w:val="CommentSubject"/>
    <w:uiPriority w:val="99"/>
    <w:semiHidden/>
    <w:rsid w:val="00BE79D6"/>
    <w:rPr>
      <w:b/>
      <w:bCs/>
      <w:sz w:val="20"/>
      <w:szCs w:val="20"/>
    </w:rPr>
  </w:style>
  <w:style w:type="character" w:styleId="Hyperlink">
    <w:name w:val="Hyperlink"/>
    <w:basedOn w:val="DefaultParagraphFont"/>
    <w:uiPriority w:val="99"/>
    <w:unhideWhenUsed/>
    <w:rsid w:val="0047268F"/>
    <w:rPr>
      <w:color w:val="0000FF" w:themeColor="hyperlink"/>
      <w:u w:val="single"/>
    </w:rPr>
  </w:style>
  <w:style w:type="character" w:styleId="FollowedHyperlink">
    <w:name w:val="FollowedHyperlink"/>
    <w:basedOn w:val="DefaultParagraphFont"/>
    <w:uiPriority w:val="99"/>
    <w:semiHidden/>
    <w:unhideWhenUsed/>
    <w:rsid w:val="00382DCF"/>
    <w:rPr>
      <w:color w:val="800080" w:themeColor="followedHyperlink"/>
      <w:u w:val="single"/>
    </w:rPr>
  </w:style>
  <w:style w:type="paragraph" w:styleId="ListParagraph">
    <w:name w:val="List Paragraph"/>
    <w:basedOn w:val="Normal"/>
    <w:uiPriority w:val="34"/>
    <w:qFormat/>
    <w:rsid w:val="0020796E"/>
    <w:pPr>
      <w:ind w:left="720"/>
      <w:contextualSpacing/>
    </w:pPr>
  </w:style>
  <w:style w:type="paragraph" w:styleId="Header">
    <w:name w:val="header"/>
    <w:basedOn w:val="Normal"/>
    <w:link w:val="HeaderChar"/>
    <w:uiPriority w:val="99"/>
    <w:unhideWhenUsed/>
    <w:rsid w:val="00B72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955"/>
  </w:style>
  <w:style w:type="paragraph" w:styleId="Footer">
    <w:name w:val="footer"/>
    <w:basedOn w:val="Normal"/>
    <w:link w:val="FooterChar"/>
    <w:uiPriority w:val="99"/>
    <w:unhideWhenUsed/>
    <w:rsid w:val="00B72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955"/>
  </w:style>
  <w:style w:type="character" w:customStyle="1" w:styleId="Heading1Char">
    <w:name w:val="Heading 1 Char"/>
    <w:basedOn w:val="DefaultParagraphFont"/>
    <w:link w:val="Heading1"/>
    <w:uiPriority w:val="9"/>
    <w:rsid w:val="0099532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95322"/>
    <w:pPr>
      <w:outlineLvl w:val="9"/>
    </w:pPr>
  </w:style>
  <w:style w:type="paragraph" w:customStyle="1" w:styleId="Style1">
    <w:name w:val="Style1"/>
    <w:basedOn w:val="Normal"/>
    <w:link w:val="Style1Char"/>
    <w:rsid w:val="00671E6B"/>
    <w:pPr>
      <w:snapToGrid w:val="0"/>
      <w:spacing w:before="80" w:after="80" w:line="240" w:lineRule="auto"/>
    </w:pPr>
    <w:rPr>
      <w:b/>
      <w:bCs/>
      <w:color w:val="FFFFFF" w:themeColor="background1"/>
    </w:rPr>
  </w:style>
  <w:style w:type="paragraph" w:styleId="TOC1">
    <w:name w:val="toc 1"/>
    <w:basedOn w:val="Normal"/>
    <w:next w:val="Normal"/>
    <w:autoRedefine/>
    <w:uiPriority w:val="39"/>
    <w:unhideWhenUsed/>
    <w:rsid w:val="00671E6B"/>
    <w:pPr>
      <w:spacing w:after="100"/>
    </w:pPr>
  </w:style>
  <w:style w:type="character" w:customStyle="1" w:styleId="Style1Char">
    <w:name w:val="Style1 Char"/>
    <w:basedOn w:val="DefaultParagraphFont"/>
    <w:link w:val="Style1"/>
    <w:rsid w:val="00671E6B"/>
    <w:rPr>
      <w:b/>
      <w:bCs/>
      <w:color w:val="FFFFFF" w:themeColor="background1"/>
    </w:rPr>
  </w:style>
  <w:style w:type="character" w:styleId="PlaceholderText">
    <w:name w:val="Placeholder Text"/>
    <w:basedOn w:val="DefaultParagraphFont"/>
    <w:uiPriority w:val="99"/>
    <w:semiHidden/>
    <w:rsid w:val="00A9549F"/>
    <w:rPr>
      <w:color w:val="808080"/>
    </w:rPr>
  </w:style>
  <w:style w:type="character" w:customStyle="1" w:styleId="Heading2Char">
    <w:name w:val="Heading 2 Char"/>
    <w:basedOn w:val="DefaultParagraphFont"/>
    <w:link w:val="Heading2"/>
    <w:uiPriority w:val="9"/>
    <w:semiHidden/>
    <w:rsid w:val="0099532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95322"/>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99532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95322"/>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995322"/>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995322"/>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95322"/>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995322"/>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99532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95322"/>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95322"/>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9532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95322"/>
    <w:rPr>
      <w:rFonts w:asciiTheme="majorHAnsi" w:eastAsiaTheme="majorEastAsia" w:hAnsiTheme="majorHAnsi" w:cstheme="majorBidi"/>
      <w:sz w:val="24"/>
      <w:szCs w:val="24"/>
    </w:rPr>
  </w:style>
  <w:style w:type="character" w:styleId="Strong">
    <w:name w:val="Strong"/>
    <w:basedOn w:val="DefaultParagraphFont"/>
    <w:uiPriority w:val="22"/>
    <w:qFormat/>
    <w:rsid w:val="00995322"/>
    <w:rPr>
      <w:b/>
      <w:bCs/>
    </w:rPr>
  </w:style>
  <w:style w:type="character" w:styleId="Emphasis">
    <w:name w:val="Emphasis"/>
    <w:basedOn w:val="DefaultParagraphFont"/>
    <w:uiPriority w:val="20"/>
    <w:qFormat/>
    <w:rsid w:val="00995322"/>
    <w:rPr>
      <w:i/>
      <w:iCs/>
    </w:rPr>
  </w:style>
  <w:style w:type="paragraph" w:styleId="NoSpacing">
    <w:name w:val="No Spacing"/>
    <w:uiPriority w:val="1"/>
    <w:qFormat/>
    <w:rsid w:val="00995322"/>
    <w:pPr>
      <w:spacing w:after="0" w:line="240" w:lineRule="auto"/>
    </w:pPr>
  </w:style>
  <w:style w:type="paragraph" w:styleId="Quote">
    <w:name w:val="Quote"/>
    <w:basedOn w:val="Normal"/>
    <w:next w:val="Normal"/>
    <w:link w:val="QuoteChar"/>
    <w:uiPriority w:val="29"/>
    <w:qFormat/>
    <w:rsid w:val="0099532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95322"/>
    <w:rPr>
      <w:i/>
      <w:iCs/>
      <w:color w:val="404040" w:themeColor="text1" w:themeTint="BF"/>
    </w:rPr>
  </w:style>
  <w:style w:type="paragraph" w:styleId="IntenseQuote">
    <w:name w:val="Intense Quote"/>
    <w:basedOn w:val="Normal"/>
    <w:next w:val="Normal"/>
    <w:link w:val="IntenseQuoteChar"/>
    <w:uiPriority w:val="30"/>
    <w:qFormat/>
    <w:rsid w:val="0099532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95322"/>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95322"/>
    <w:rPr>
      <w:i/>
      <w:iCs/>
      <w:color w:val="404040" w:themeColor="text1" w:themeTint="BF"/>
    </w:rPr>
  </w:style>
  <w:style w:type="character" w:styleId="IntenseEmphasis">
    <w:name w:val="Intense Emphasis"/>
    <w:basedOn w:val="DefaultParagraphFont"/>
    <w:uiPriority w:val="21"/>
    <w:qFormat/>
    <w:rsid w:val="00995322"/>
    <w:rPr>
      <w:b/>
      <w:bCs/>
      <w:i/>
      <w:iCs/>
    </w:rPr>
  </w:style>
  <w:style w:type="character" w:styleId="SubtleReference">
    <w:name w:val="Subtle Reference"/>
    <w:basedOn w:val="DefaultParagraphFont"/>
    <w:uiPriority w:val="31"/>
    <w:qFormat/>
    <w:rsid w:val="0099532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5322"/>
    <w:rPr>
      <w:b/>
      <w:bCs/>
      <w:smallCaps/>
      <w:spacing w:val="5"/>
      <w:u w:val="single"/>
    </w:rPr>
  </w:style>
  <w:style w:type="character" w:styleId="BookTitle">
    <w:name w:val="Book Title"/>
    <w:basedOn w:val="DefaultParagraphFont"/>
    <w:uiPriority w:val="33"/>
    <w:qFormat/>
    <w:rsid w:val="00995322"/>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300067">
      <w:bodyDiv w:val="1"/>
      <w:marLeft w:val="0"/>
      <w:marRight w:val="0"/>
      <w:marTop w:val="0"/>
      <w:marBottom w:val="0"/>
      <w:divBdr>
        <w:top w:val="none" w:sz="0" w:space="0" w:color="auto"/>
        <w:left w:val="none" w:sz="0" w:space="0" w:color="auto"/>
        <w:bottom w:val="none" w:sz="0" w:space="0" w:color="auto"/>
        <w:right w:val="none" w:sz="0" w:space="0" w:color="auto"/>
      </w:divBdr>
      <w:divsChild>
        <w:div w:id="1590770784">
          <w:marLeft w:val="0"/>
          <w:marRight w:val="0"/>
          <w:marTop w:val="0"/>
          <w:marBottom w:val="0"/>
          <w:divBdr>
            <w:top w:val="none" w:sz="0" w:space="0" w:color="auto"/>
            <w:left w:val="none" w:sz="0" w:space="0" w:color="auto"/>
            <w:bottom w:val="none" w:sz="0" w:space="0" w:color="auto"/>
            <w:right w:val="none" w:sz="0" w:space="0" w:color="auto"/>
          </w:divBdr>
        </w:div>
        <w:div w:id="1172991920">
          <w:marLeft w:val="0"/>
          <w:marRight w:val="0"/>
          <w:marTop w:val="0"/>
          <w:marBottom w:val="0"/>
          <w:divBdr>
            <w:top w:val="none" w:sz="0" w:space="0" w:color="auto"/>
            <w:left w:val="none" w:sz="0" w:space="0" w:color="auto"/>
            <w:bottom w:val="none" w:sz="0" w:space="0" w:color="auto"/>
            <w:right w:val="none" w:sz="0" w:space="0" w:color="auto"/>
          </w:divBdr>
        </w:div>
        <w:div w:id="1747413168">
          <w:marLeft w:val="0"/>
          <w:marRight w:val="0"/>
          <w:marTop w:val="0"/>
          <w:marBottom w:val="0"/>
          <w:divBdr>
            <w:top w:val="none" w:sz="0" w:space="0" w:color="auto"/>
            <w:left w:val="none" w:sz="0" w:space="0" w:color="auto"/>
            <w:bottom w:val="none" w:sz="0" w:space="0" w:color="auto"/>
            <w:right w:val="none" w:sz="0" w:space="0" w:color="auto"/>
          </w:divBdr>
        </w:div>
        <w:div w:id="236281982">
          <w:marLeft w:val="0"/>
          <w:marRight w:val="0"/>
          <w:marTop w:val="0"/>
          <w:marBottom w:val="0"/>
          <w:divBdr>
            <w:top w:val="none" w:sz="0" w:space="0" w:color="auto"/>
            <w:left w:val="none" w:sz="0" w:space="0" w:color="auto"/>
            <w:bottom w:val="none" w:sz="0" w:space="0" w:color="auto"/>
            <w:right w:val="none" w:sz="0" w:space="0" w:color="auto"/>
          </w:divBdr>
        </w:div>
        <w:div w:id="535502688">
          <w:marLeft w:val="0"/>
          <w:marRight w:val="0"/>
          <w:marTop w:val="0"/>
          <w:marBottom w:val="0"/>
          <w:divBdr>
            <w:top w:val="none" w:sz="0" w:space="0" w:color="auto"/>
            <w:left w:val="none" w:sz="0" w:space="0" w:color="auto"/>
            <w:bottom w:val="none" w:sz="0" w:space="0" w:color="auto"/>
            <w:right w:val="none" w:sz="0" w:space="0" w:color="auto"/>
          </w:divBdr>
        </w:div>
        <w:div w:id="966009728">
          <w:marLeft w:val="0"/>
          <w:marRight w:val="0"/>
          <w:marTop w:val="0"/>
          <w:marBottom w:val="0"/>
          <w:divBdr>
            <w:top w:val="none" w:sz="0" w:space="0" w:color="auto"/>
            <w:left w:val="none" w:sz="0" w:space="0" w:color="auto"/>
            <w:bottom w:val="none" w:sz="0" w:space="0" w:color="auto"/>
            <w:right w:val="none" w:sz="0" w:space="0" w:color="auto"/>
          </w:divBdr>
        </w:div>
        <w:div w:id="1844319275">
          <w:marLeft w:val="0"/>
          <w:marRight w:val="0"/>
          <w:marTop w:val="0"/>
          <w:marBottom w:val="0"/>
          <w:divBdr>
            <w:top w:val="none" w:sz="0" w:space="0" w:color="auto"/>
            <w:left w:val="none" w:sz="0" w:space="0" w:color="auto"/>
            <w:bottom w:val="none" w:sz="0" w:space="0" w:color="auto"/>
            <w:right w:val="none" w:sz="0" w:space="0" w:color="auto"/>
          </w:divBdr>
        </w:div>
        <w:div w:id="329604298">
          <w:marLeft w:val="0"/>
          <w:marRight w:val="0"/>
          <w:marTop w:val="0"/>
          <w:marBottom w:val="0"/>
          <w:divBdr>
            <w:top w:val="none" w:sz="0" w:space="0" w:color="auto"/>
            <w:left w:val="none" w:sz="0" w:space="0" w:color="auto"/>
            <w:bottom w:val="none" w:sz="0" w:space="0" w:color="auto"/>
            <w:right w:val="none" w:sz="0" w:space="0" w:color="auto"/>
          </w:divBdr>
          <w:divsChild>
            <w:div w:id="1204442684">
              <w:marLeft w:val="0"/>
              <w:marRight w:val="0"/>
              <w:marTop w:val="0"/>
              <w:marBottom w:val="0"/>
              <w:divBdr>
                <w:top w:val="none" w:sz="0" w:space="0" w:color="auto"/>
                <w:left w:val="none" w:sz="0" w:space="0" w:color="auto"/>
                <w:bottom w:val="none" w:sz="0" w:space="0" w:color="auto"/>
                <w:right w:val="none" w:sz="0" w:space="0" w:color="auto"/>
              </w:divBdr>
            </w:div>
            <w:div w:id="1521772140">
              <w:marLeft w:val="0"/>
              <w:marRight w:val="0"/>
              <w:marTop w:val="0"/>
              <w:marBottom w:val="0"/>
              <w:divBdr>
                <w:top w:val="none" w:sz="0" w:space="0" w:color="auto"/>
                <w:left w:val="none" w:sz="0" w:space="0" w:color="auto"/>
                <w:bottom w:val="none" w:sz="0" w:space="0" w:color="auto"/>
                <w:right w:val="none" w:sz="0" w:space="0" w:color="auto"/>
              </w:divBdr>
            </w:div>
            <w:div w:id="1395349969">
              <w:marLeft w:val="0"/>
              <w:marRight w:val="0"/>
              <w:marTop w:val="0"/>
              <w:marBottom w:val="0"/>
              <w:divBdr>
                <w:top w:val="none" w:sz="0" w:space="0" w:color="auto"/>
                <w:left w:val="none" w:sz="0" w:space="0" w:color="auto"/>
                <w:bottom w:val="none" w:sz="0" w:space="0" w:color="auto"/>
                <w:right w:val="none" w:sz="0" w:space="0" w:color="auto"/>
              </w:divBdr>
            </w:div>
            <w:div w:id="1075085278">
              <w:marLeft w:val="0"/>
              <w:marRight w:val="0"/>
              <w:marTop w:val="0"/>
              <w:marBottom w:val="0"/>
              <w:divBdr>
                <w:top w:val="none" w:sz="0" w:space="0" w:color="auto"/>
                <w:left w:val="none" w:sz="0" w:space="0" w:color="auto"/>
                <w:bottom w:val="none" w:sz="0" w:space="0" w:color="auto"/>
                <w:right w:val="none" w:sz="0" w:space="0" w:color="auto"/>
              </w:divBdr>
            </w:div>
            <w:div w:id="371619279">
              <w:marLeft w:val="0"/>
              <w:marRight w:val="0"/>
              <w:marTop w:val="0"/>
              <w:marBottom w:val="0"/>
              <w:divBdr>
                <w:top w:val="none" w:sz="0" w:space="0" w:color="auto"/>
                <w:left w:val="none" w:sz="0" w:space="0" w:color="auto"/>
                <w:bottom w:val="none" w:sz="0" w:space="0" w:color="auto"/>
                <w:right w:val="none" w:sz="0" w:space="0" w:color="auto"/>
              </w:divBdr>
            </w:div>
            <w:div w:id="847404711">
              <w:marLeft w:val="0"/>
              <w:marRight w:val="0"/>
              <w:marTop w:val="0"/>
              <w:marBottom w:val="0"/>
              <w:divBdr>
                <w:top w:val="none" w:sz="0" w:space="0" w:color="auto"/>
                <w:left w:val="none" w:sz="0" w:space="0" w:color="auto"/>
                <w:bottom w:val="none" w:sz="0" w:space="0" w:color="auto"/>
                <w:right w:val="none" w:sz="0" w:space="0" w:color="auto"/>
              </w:divBdr>
            </w:div>
            <w:div w:id="972175629">
              <w:marLeft w:val="0"/>
              <w:marRight w:val="0"/>
              <w:marTop w:val="0"/>
              <w:marBottom w:val="0"/>
              <w:divBdr>
                <w:top w:val="none" w:sz="0" w:space="0" w:color="auto"/>
                <w:left w:val="none" w:sz="0" w:space="0" w:color="auto"/>
                <w:bottom w:val="none" w:sz="0" w:space="0" w:color="auto"/>
                <w:right w:val="none" w:sz="0" w:space="0" w:color="auto"/>
              </w:divBdr>
            </w:div>
            <w:div w:id="791289973">
              <w:marLeft w:val="0"/>
              <w:marRight w:val="0"/>
              <w:marTop w:val="0"/>
              <w:marBottom w:val="0"/>
              <w:divBdr>
                <w:top w:val="none" w:sz="0" w:space="0" w:color="auto"/>
                <w:left w:val="none" w:sz="0" w:space="0" w:color="auto"/>
                <w:bottom w:val="none" w:sz="0" w:space="0" w:color="auto"/>
                <w:right w:val="none" w:sz="0" w:space="0" w:color="auto"/>
              </w:divBdr>
            </w:div>
            <w:div w:id="874661787">
              <w:marLeft w:val="0"/>
              <w:marRight w:val="0"/>
              <w:marTop w:val="0"/>
              <w:marBottom w:val="0"/>
              <w:divBdr>
                <w:top w:val="none" w:sz="0" w:space="0" w:color="auto"/>
                <w:left w:val="none" w:sz="0" w:space="0" w:color="auto"/>
                <w:bottom w:val="none" w:sz="0" w:space="0" w:color="auto"/>
                <w:right w:val="none" w:sz="0" w:space="0" w:color="auto"/>
              </w:divBdr>
            </w:div>
            <w:div w:id="1354456018">
              <w:marLeft w:val="0"/>
              <w:marRight w:val="0"/>
              <w:marTop w:val="0"/>
              <w:marBottom w:val="0"/>
              <w:divBdr>
                <w:top w:val="none" w:sz="0" w:space="0" w:color="auto"/>
                <w:left w:val="none" w:sz="0" w:space="0" w:color="auto"/>
                <w:bottom w:val="none" w:sz="0" w:space="0" w:color="auto"/>
                <w:right w:val="none" w:sz="0" w:space="0" w:color="auto"/>
              </w:divBdr>
            </w:div>
            <w:div w:id="713114717">
              <w:marLeft w:val="0"/>
              <w:marRight w:val="0"/>
              <w:marTop w:val="0"/>
              <w:marBottom w:val="0"/>
              <w:divBdr>
                <w:top w:val="none" w:sz="0" w:space="0" w:color="auto"/>
                <w:left w:val="none" w:sz="0" w:space="0" w:color="auto"/>
                <w:bottom w:val="none" w:sz="0" w:space="0" w:color="auto"/>
                <w:right w:val="none" w:sz="0" w:space="0" w:color="auto"/>
              </w:divBdr>
            </w:div>
            <w:div w:id="782381918">
              <w:marLeft w:val="0"/>
              <w:marRight w:val="0"/>
              <w:marTop w:val="0"/>
              <w:marBottom w:val="0"/>
              <w:divBdr>
                <w:top w:val="none" w:sz="0" w:space="0" w:color="auto"/>
                <w:left w:val="none" w:sz="0" w:space="0" w:color="auto"/>
                <w:bottom w:val="none" w:sz="0" w:space="0" w:color="auto"/>
                <w:right w:val="none" w:sz="0" w:space="0" w:color="auto"/>
              </w:divBdr>
            </w:div>
            <w:div w:id="30039496">
              <w:marLeft w:val="0"/>
              <w:marRight w:val="0"/>
              <w:marTop w:val="0"/>
              <w:marBottom w:val="0"/>
              <w:divBdr>
                <w:top w:val="none" w:sz="0" w:space="0" w:color="auto"/>
                <w:left w:val="none" w:sz="0" w:space="0" w:color="auto"/>
                <w:bottom w:val="none" w:sz="0" w:space="0" w:color="auto"/>
                <w:right w:val="none" w:sz="0" w:space="0" w:color="auto"/>
              </w:divBdr>
            </w:div>
            <w:div w:id="1692872593">
              <w:marLeft w:val="0"/>
              <w:marRight w:val="0"/>
              <w:marTop w:val="0"/>
              <w:marBottom w:val="0"/>
              <w:divBdr>
                <w:top w:val="none" w:sz="0" w:space="0" w:color="auto"/>
                <w:left w:val="none" w:sz="0" w:space="0" w:color="auto"/>
                <w:bottom w:val="none" w:sz="0" w:space="0" w:color="auto"/>
                <w:right w:val="none" w:sz="0" w:space="0" w:color="auto"/>
              </w:divBdr>
            </w:div>
            <w:div w:id="1601253183">
              <w:marLeft w:val="0"/>
              <w:marRight w:val="0"/>
              <w:marTop w:val="0"/>
              <w:marBottom w:val="0"/>
              <w:divBdr>
                <w:top w:val="none" w:sz="0" w:space="0" w:color="auto"/>
                <w:left w:val="none" w:sz="0" w:space="0" w:color="auto"/>
                <w:bottom w:val="none" w:sz="0" w:space="0" w:color="auto"/>
                <w:right w:val="none" w:sz="0" w:space="0" w:color="auto"/>
              </w:divBdr>
            </w:div>
            <w:div w:id="128132586">
              <w:marLeft w:val="0"/>
              <w:marRight w:val="0"/>
              <w:marTop w:val="0"/>
              <w:marBottom w:val="0"/>
              <w:divBdr>
                <w:top w:val="none" w:sz="0" w:space="0" w:color="auto"/>
                <w:left w:val="none" w:sz="0" w:space="0" w:color="auto"/>
                <w:bottom w:val="none" w:sz="0" w:space="0" w:color="auto"/>
                <w:right w:val="none" w:sz="0" w:space="0" w:color="auto"/>
              </w:divBdr>
            </w:div>
            <w:div w:id="301469027">
              <w:marLeft w:val="0"/>
              <w:marRight w:val="0"/>
              <w:marTop w:val="0"/>
              <w:marBottom w:val="0"/>
              <w:divBdr>
                <w:top w:val="none" w:sz="0" w:space="0" w:color="auto"/>
                <w:left w:val="none" w:sz="0" w:space="0" w:color="auto"/>
                <w:bottom w:val="none" w:sz="0" w:space="0" w:color="auto"/>
                <w:right w:val="none" w:sz="0" w:space="0" w:color="auto"/>
              </w:divBdr>
            </w:div>
            <w:div w:id="2016692117">
              <w:marLeft w:val="0"/>
              <w:marRight w:val="0"/>
              <w:marTop w:val="0"/>
              <w:marBottom w:val="0"/>
              <w:divBdr>
                <w:top w:val="none" w:sz="0" w:space="0" w:color="auto"/>
                <w:left w:val="none" w:sz="0" w:space="0" w:color="auto"/>
                <w:bottom w:val="none" w:sz="0" w:space="0" w:color="auto"/>
                <w:right w:val="none" w:sz="0" w:space="0" w:color="auto"/>
              </w:divBdr>
            </w:div>
            <w:div w:id="1162509671">
              <w:marLeft w:val="0"/>
              <w:marRight w:val="0"/>
              <w:marTop w:val="0"/>
              <w:marBottom w:val="0"/>
              <w:divBdr>
                <w:top w:val="none" w:sz="0" w:space="0" w:color="auto"/>
                <w:left w:val="none" w:sz="0" w:space="0" w:color="auto"/>
                <w:bottom w:val="none" w:sz="0" w:space="0" w:color="auto"/>
                <w:right w:val="none" w:sz="0" w:space="0" w:color="auto"/>
              </w:divBdr>
            </w:div>
            <w:div w:id="2099129694">
              <w:marLeft w:val="0"/>
              <w:marRight w:val="0"/>
              <w:marTop w:val="0"/>
              <w:marBottom w:val="0"/>
              <w:divBdr>
                <w:top w:val="none" w:sz="0" w:space="0" w:color="auto"/>
                <w:left w:val="none" w:sz="0" w:space="0" w:color="auto"/>
                <w:bottom w:val="none" w:sz="0" w:space="0" w:color="auto"/>
                <w:right w:val="none" w:sz="0" w:space="0" w:color="auto"/>
              </w:divBdr>
            </w:div>
          </w:divsChild>
        </w:div>
        <w:div w:id="1559433104">
          <w:marLeft w:val="0"/>
          <w:marRight w:val="0"/>
          <w:marTop w:val="0"/>
          <w:marBottom w:val="0"/>
          <w:divBdr>
            <w:top w:val="none" w:sz="0" w:space="0" w:color="auto"/>
            <w:left w:val="none" w:sz="0" w:space="0" w:color="auto"/>
            <w:bottom w:val="none" w:sz="0" w:space="0" w:color="auto"/>
            <w:right w:val="none" w:sz="0" w:space="0" w:color="auto"/>
          </w:divBdr>
        </w:div>
        <w:div w:id="90248561">
          <w:marLeft w:val="0"/>
          <w:marRight w:val="0"/>
          <w:marTop w:val="0"/>
          <w:marBottom w:val="0"/>
          <w:divBdr>
            <w:top w:val="none" w:sz="0" w:space="0" w:color="auto"/>
            <w:left w:val="none" w:sz="0" w:space="0" w:color="auto"/>
            <w:bottom w:val="none" w:sz="0" w:space="0" w:color="auto"/>
            <w:right w:val="none" w:sz="0" w:space="0" w:color="auto"/>
          </w:divBdr>
        </w:div>
        <w:div w:id="273639705">
          <w:marLeft w:val="0"/>
          <w:marRight w:val="0"/>
          <w:marTop w:val="0"/>
          <w:marBottom w:val="0"/>
          <w:divBdr>
            <w:top w:val="none" w:sz="0" w:space="0" w:color="auto"/>
            <w:left w:val="none" w:sz="0" w:space="0" w:color="auto"/>
            <w:bottom w:val="none" w:sz="0" w:space="0" w:color="auto"/>
            <w:right w:val="none" w:sz="0" w:space="0" w:color="auto"/>
          </w:divBdr>
        </w:div>
        <w:div w:id="271475638">
          <w:marLeft w:val="0"/>
          <w:marRight w:val="0"/>
          <w:marTop w:val="0"/>
          <w:marBottom w:val="0"/>
          <w:divBdr>
            <w:top w:val="none" w:sz="0" w:space="0" w:color="auto"/>
            <w:left w:val="none" w:sz="0" w:space="0" w:color="auto"/>
            <w:bottom w:val="none" w:sz="0" w:space="0" w:color="auto"/>
            <w:right w:val="none" w:sz="0" w:space="0" w:color="auto"/>
          </w:divBdr>
        </w:div>
        <w:div w:id="1621911006">
          <w:marLeft w:val="0"/>
          <w:marRight w:val="0"/>
          <w:marTop w:val="0"/>
          <w:marBottom w:val="0"/>
          <w:divBdr>
            <w:top w:val="none" w:sz="0" w:space="0" w:color="auto"/>
            <w:left w:val="none" w:sz="0" w:space="0" w:color="auto"/>
            <w:bottom w:val="none" w:sz="0" w:space="0" w:color="auto"/>
            <w:right w:val="none" w:sz="0" w:space="0" w:color="auto"/>
          </w:divBdr>
        </w:div>
        <w:div w:id="271473269">
          <w:marLeft w:val="0"/>
          <w:marRight w:val="0"/>
          <w:marTop w:val="0"/>
          <w:marBottom w:val="0"/>
          <w:divBdr>
            <w:top w:val="none" w:sz="0" w:space="0" w:color="auto"/>
            <w:left w:val="none" w:sz="0" w:space="0" w:color="auto"/>
            <w:bottom w:val="none" w:sz="0" w:space="0" w:color="auto"/>
            <w:right w:val="none" w:sz="0" w:space="0" w:color="auto"/>
          </w:divBdr>
        </w:div>
        <w:div w:id="1396121448">
          <w:marLeft w:val="0"/>
          <w:marRight w:val="0"/>
          <w:marTop w:val="0"/>
          <w:marBottom w:val="0"/>
          <w:divBdr>
            <w:top w:val="none" w:sz="0" w:space="0" w:color="auto"/>
            <w:left w:val="none" w:sz="0" w:space="0" w:color="auto"/>
            <w:bottom w:val="none" w:sz="0" w:space="0" w:color="auto"/>
            <w:right w:val="none" w:sz="0" w:space="0" w:color="auto"/>
          </w:divBdr>
        </w:div>
        <w:div w:id="198990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s://www.cliresdms.org" TargetMode="External"/><Relationship Id="rId21" Type="http://schemas.openxmlformats.org/officeDocument/2006/relationships/hyperlink" Target="http://www.sprintsari.org" TargetMode="External"/><Relationship Id="rId22" Type="http://schemas.openxmlformats.org/officeDocument/2006/relationships/hyperlink" Target="mailto:laura.merson@ndm.ox.ac.uk" TargetMode="External"/><Relationship Id="rId23" Type="http://schemas.openxmlformats.org/officeDocument/2006/relationships/hyperlink" Target="mailto:mnhs-sprint.sari@monash.edu" TargetMode="External"/><Relationship Id="rId24" Type="http://schemas.openxmlformats.org/officeDocument/2006/relationships/hyperlink" Target="mailto:laura.merson@ndm.ox.ac.uk" TargetMode="External"/><Relationship Id="rId25" Type="http://schemas.openxmlformats.org/officeDocument/2006/relationships/hyperlink" Target="https://www.cliresdms.org" TargetMode="External"/><Relationship Id="rId26" Type="http://schemas.openxmlformats.org/officeDocument/2006/relationships/hyperlink" Target="http://www.sprintsari.org" TargetMode="External"/><Relationship Id="rId27" Type="http://schemas.openxmlformats.org/officeDocument/2006/relationships/hyperlink" Target="mailto:data@iddo.org" TargetMode="External"/><Relationship Id="rId28" Type="http://schemas.openxmlformats.org/officeDocument/2006/relationships/hyperlink" Target="http://www.cliresdms.org/" TargetMode="External"/><Relationship Id="rId29" Type="http://schemas.openxmlformats.org/officeDocument/2006/relationships/hyperlink" Target="mailto:mnhs-sprint.sari@monash.edu"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sprintsari.org" TargetMode="External"/><Relationship Id="rId15" Type="http://schemas.openxmlformats.org/officeDocument/2006/relationships/hyperlink" Target="http://www.sprintsari.org" TargetMode="External"/><Relationship Id="rId16" Type="http://schemas.openxmlformats.org/officeDocument/2006/relationships/footer" Target="footer4.xml"/><Relationship Id="rId17" Type="http://schemas.openxmlformats.org/officeDocument/2006/relationships/header" Target="header4.xml"/><Relationship Id="rId18" Type="http://schemas.openxmlformats.org/officeDocument/2006/relationships/footer" Target="footer5.xml"/><Relationship Id="rId19" Type="http://schemas.openxmlformats.org/officeDocument/2006/relationships/hyperlink" Target="mailto:laura.merson@ndm.ox.ac.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5808B-58B2-4B4F-A20C-C23184A4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2913</Words>
  <Characters>16607</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O'Neill</dc:creator>
  <cp:lastModifiedBy>Kajsa-Stina Longuere</cp:lastModifiedBy>
  <cp:revision>2</cp:revision>
  <cp:lastPrinted>2015-09-08T01:51:00Z</cp:lastPrinted>
  <dcterms:created xsi:type="dcterms:W3CDTF">2016-02-12T09:54:00Z</dcterms:created>
  <dcterms:modified xsi:type="dcterms:W3CDTF">2016-02-12T09:54:00Z</dcterms:modified>
</cp:coreProperties>
</file>