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CDF5" w14:textId="77777777" w:rsidR="002F31EB" w:rsidRDefault="002F31EB" w:rsidP="00522305">
      <w:pPr>
        <w:spacing w:after="0"/>
        <w:rPr>
          <w:b/>
        </w:rPr>
      </w:pPr>
      <w:bookmarkStart w:id="0" w:name="_GoBack"/>
      <w:bookmarkEnd w:id="0"/>
    </w:p>
    <w:p w14:paraId="3F6E6DAF" w14:textId="77777777" w:rsidR="000D193A" w:rsidRPr="00A02BAB" w:rsidRDefault="00F353B2" w:rsidP="00522305">
      <w:pPr>
        <w:spacing w:after="0"/>
        <w:rPr>
          <w:b/>
        </w:rPr>
      </w:pPr>
      <w:r>
        <w:rPr>
          <w:b/>
        </w:rPr>
        <w:t>General</w:t>
      </w:r>
    </w:p>
    <w:p w14:paraId="39C98A92" w14:textId="09A09F14" w:rsidR="00FC046F" w:rsidRPr="00263D32" w:rsidRDefault="00263D32" w:rsidP="00FC046F">
      <w:pPr>
        <w:pStyle w:val="ListParagraph"/>
        <w:numPr>
          <w:ilvl w:val="0"/>
          <w:numId w:val="5"/>
        </w:numPr>
        <w:spacing w:after="75" w:line="240" w:lineRule="auto"/>
      </w:pPr>
      <w:r>
        <w:rPr>
          <w:rFonts w:cs="Times New Roman"/>
          <w:lang w:val="en-US"/>
        </w:rPr>
        <w:t>G</w:t>
      </w:r>
      <w:r w:rsidRPr="00FC046F">
        <w:rPr>
          <w:rFonts w:cs="Times New Roman"/>
          <w:lang w:val="en-US"/>
        </w:rPr>
        <w:t>reat care must be exercised to ensure the safety of</w:t>
      </w:r>
      <w:r>
        <w:rPr>
          <w:rFonts w:cs="Times New Roman"/>
          <w:lang w:val="en-US"/>
        </w:rPr>
        <w:t xml:space="preserve"> staff and others when</w:t>
      </w:r>
      <w:r w:rsidR="00FC046F" w:rsidRPr="00FC046F">
        <w:rPr>
          <w:rFonts w:cs="Times New Roman"/>
          <w:lang w:val="en-US"/>
        </w:rPr>
        <w:t xml:space="preserve"> dealing with novel respiratory pathogens where little is known about tr</w:t>
      </w:r>
      <w:r>
        <w:rPr>
          <w:rFonts w:cs="Times New Roman"/>
          <w:lang w:val="en-US"/>
        </w:rPr>
        <w:t>ansmissibility and/or virulence</w:t>
      </w:r>
      <w:r w:rsidR="00FC046F" w:rsidRPr="00FC046F">
        <w:rPr>
          <w:rFonts w:cs="Times New Roman"/>
          <w:lang w:val="en-US"/>
        </w:rPr>
        <w:t xml:space="preserve">. Strict adherence to </w:t>
      </w:r>
      <w:r w:rsidR="00FC046F">
        <w:rPr>
          <w:rFonts w:cs="Times New Roman"/>
          <w:lang w:val="en-US"/>
        </w:rPr>
        <w:t xml:space="preserve">sample </w:t>
      </w:r>
      <w:r w:rsidR="00FC046F" w:rsidRPr="00FC046F">
        <w:rPr>
          <w:rFonts w:cs="Times New Roman"/>
          <w:lang w:val="en-US"/>
        </w:rPr>
        <w:t xml:space="preserve">collection, </w:t>
      </w:r>
      <w:r w:rsidR="00FC046F">
        <w:rPr>
          <w:rFonts w:cs="Times New Roman"/>
          <w:lang w:val="en-US"/>
        </w:rPr>
        <w:t xml:space="preserve">handling and </w:t>
      </w:r>
      <w:r w:rsidR="00FC046F" w:rsidRPr="00FC046F">
        <w:rPr>
          <w:rFonts w:cs="Times New Roman"/>
          <w:lang w:val="en-US"/>
        </w:rPr>
        <w:t xml:space="preserve">biosafety </w:t>
      </w:r>
      <w:r w:rsidR="00FC046F">
        <w:rPr>
          <w:rFonts w:cs="Times New Roman"/>
          <w:lang w:val="en-US"/>
        </w:rPr>
        <w:t>protocols is essential</w:t>
      </w:r>
      <w:r w:rsidR="00FC046F" w:rsidRPr="00FC046F">
        <w:rPr>
          <w:rFonts w:cs="Times New Roman"/>
          <w:lang w:val="en-US"/>
        </w:rPr>
        <w:t>.</w:t>
      </w:r>
    </w:p>
    <w:p w14:paraId="494D6FB1" w14:textId="3B6A3661" w:rsidR="00FC046F" w:rsidRPr="00263D32" w:rsidRDefault="00FC046F" w:rsidP="00FC046F">
      <w:pPr>
        <w:pStyle w:val="ListParagraph"/>
        <w:numPr>
          <w:ilvl w:val="0"/>
          <w:numId w:val="5"/>
        </w:numPr>
        <w:spacing w:after="75" w:line="240" w:lineRule="auto"/>
      </w:pPr>
      <w:r w:rsidRPr="00FC046F">
        <w:rPr>
          <w:rFonts w:cs="Times New Roman"/>
          <w:lang w:val="en-US"/>
        </w:rPr>
        <w:t xml:space="preserve">Well-established protocols </w:t>
      </w:r>
      <w:r w:rsidR="00263D32">
        <w:rPr>
          <w:rFonts w:cs="Times New Roman"/>
          <w:lang w:val="en-US"/>
        </w:rPr>
        <w:t>can</w:t>
      </w:r>
      <w:r w:rsidRPr="00FC046F">
        <w:rPr>
          <w:rFonts w:cs="Times New Roman"/>
          <w:lang w:val="en-US"/>
        </w:rPr>
        <w:t xml:space="preserve"> be used to </w:t>
      </w:r>
      <w:r>
        <w:rPr>
          <w:rFonts w:cs="Times New Roman"/>
          <w:lang w:val="en-US"/>
        </w:rPr>
        <w:t>handle</w:t>
      </w:r>
      <w:r w:rsidRPr="00FC046F">
        <w:rPr>
          <w:rFonts w:cs="Times New Roman"/>
          <w:lang w:val="en-US"/>
        </w:rPr>
        <w:t xml:space="preserve"> </w:t>
      </w:r>
      <w:r>
        <w:rPr>
          <w:rFonts w:cs="Times New Roman"/>
          <w:lang w:val="en-US"/>
        </w:rPr>
        <w:t>samples from patents with suspected or confirmed pathogens of interest</w:t>
      </w:r>
      <w:r w:rsidR="00263D32">
        <w:rPr>
          <w:rFonts w:cs="Times New Roman"/>
          <w:lang w:val="en-US"/>
        </w:rPr>
        <w:t xml:space="preserve"> (currently novel coronavirus</w:t>
      </w:r>
      <w:r>
        <w:rPr>
          <w:rFonts w:cs="Times New Roman"/>
          <w:lang w:val="en-US"/>
        </w:rPr>
        <w:t xml:space="preserve"> MERS-</w:t>
      </w:r>
      <w:proofErr w:type="spellStart"/>
      <w:r>
        <w:rPr>
          <w:rFonts w:cs="Times New Roman"/>
          <w:lang w:val="en-US"/>
        </w:rPr>
        <w:t>CoV</w:t>
      </w:r>
      <w:proofErr w:type="spellEnd"/>
      <w:r>
        <w:rPr>
          <w:rFonts w:cs="Times New Roman"/>
          <w:lang w:val="en-US"/>
        </w:rPr>
        <w:t xml:space="preserve"> and influenza A/H7N9</w:t>
      </w:r>
      <w:r w:rsidR="00B87842">
        <w:rPr>
          <w:rFonts w:cs="Times New Roman"/>
          <w:lang w:val="en-US"/>
        </w:rPr>
        <w:t xml:space="preserve"> &amp; A/H5N1</w:t>
      </w:r>
      <w:r w:rsidR="00263D32">
        <w:rPr>
          <w:rFonts w:cs="Times New Roman"/>
          <w:lang w:val="en-US"/>
        </w:rPr>
        <w:t>)</w:t>
      </w:r>
      <w:r>
        <w:rPr>
          <w:rFonts w:cs="Times New Roman"/>
          <w:lang w:val="en-US"/>
        </w:rPr>
        <w:t>.</w:t>
      </w:r>
    </w:p>
    <w:p w14:paraId="2A98B6DD" w14:textId="04B6855F" w:rsidR="00FC046F" w:rsidRPr="00263D32" w:rsidRDefault="00FC046F" w:rsidP="00263D32">
      <w:pPr>
        <w:pStyle w:val="ListParagraph"/>
        <w:numPr>
          <w:ilvl w:val="0"/>
          <w:numId w:val="5"/>
        </w:numPr>
        <w:spacing w:after="75" w:line="240" w:lineRule="auto"/>
      </w:pPr>
      <w:r w:rsidRPr="00FC046F">
        <w:rPr>
          <w:rFonts w:cs="Times New Roman"/>
          <w:lang w:val="en-US"/>
        </w:rPr>
        <w:t>Trusts should follow the usual sources of advice regarding laboratory containment of the</w:t>
      </w:r>
      <w:r w:rsidR="00263D32">
        <w:rPr>
          <w:rFonts w:cs="Times New Roman"/>
          <w:lang w:val="en-US"/>
        </w:rPr>
        <w:t>se</w:t>
      </w:r>
      <w:r w:rsidRPr="00FC046F">
        <w:rPr>
          <w:rFonts w:cs="Times New Roman"/>
          <w:lang w:val="en-US"/>
        </w:rPr>
        <w:t xml:space="preserve"> pathogen</w:t>
      </w:r>
      <w:r w:rsidR="00263D32">
        <w:rPr>
          <w:rFonts w:cs="Times New Roman"/>
          <w:lang w:val="en-US"/>
        </w:rPr>
        <w:t>s</w:t>
      </w:r>
      <w:r w:rsidRPr="00FC046F">
        <w:rPr>
          <w:rFonts w:cs="Times New Roman"/>
          <w:lang w:val="en-US"/>
        </w:rPr>
        <w:t xml:space="preserve">. In an </w:t>
      </w:r>
      <w:r w:rsidRPr="00263D32">
        <w:rPr>
          <w:rFonts w:cs="Times New Roman"/>
          <w:lang w:val="en-US"/>
        </w:rPr>
        <w:t>emerging infection this may include information from ACDP and P</w:t>
      </w:r>
      <w:r w:rsidR="00F765BB">
        <w:rPr>
          <w:rFonts w:cs="Times New Roman"/>
          <w:lang w:val="en-US"/>
        </w:rPr>
        <w:t>HE, which would support a local</w:t>
      </w:r>
      <w:r w:rsidRPr="00263D32">
        <w:rPr>
          <w:rFonts w:cs="Times New Roman"/>
          <w:lang w:val="en-US"/>
        </w:rPr>
        <w:t xml:space="preserve"> risk assessment and SOP covering the handling of </w:t>
      </w:r>
      <w:r w:rsidR="00263D32">
        <w:rPr>
          <w:rFonts w:cs="Times New Roman"/>
          <w:lang w:val="en-US"/>
        </w:rPr>
        <w:t xml:space="preserve">such </w:t>
      </w:r>
      <w:r w:rsidRPr="00263D32">
        <w:rPr>
          <w:rFonts w:cs="Times New Roman"/>
          <w:lang w:val="en-US"/>
        </w:rPr>
        <w:t>samples.</w:t>
      </w:r>
    </w:p>
    <w:p w14:paraId="0A72A1ED" w14:textId="74B4F623" w:rsidR="00B57588" w:rsidRDefault="00B57588" w:rsidP="00B57588">
      <w:pPr>
        <w:pStyle w:val="ListParagraph"/>
        <w:numPr>
          <w:ilvl w:val="0"/>
          <w:numId w:val="5"/>
        </w:numPr>
      </w:pPr>
      <w:r>
        <w:t>All samples need to be processed as soon as they are received in the lab</w:t>
      </w:r>
      <w:r w:rsidR="00B87842">
        <w:t>.</w:t>
      </w:r>
    </w:p>
    <w:p w14:paraId="19BC4569" w14:textId="0A4EB3C8" w:rsidR="000D193A" w:rsidRDefault="000D193A" w:rsidP="00F353B2">
      <w:pPr>
        <w:pStyle w:val="ListParagraph"/>
        <w:numPr>
          <w:ilvl w:val="0"/>
          <w:numId w:val="5"/>
        </w:numPr>
      </w:pPr>
      <w:r>
        <w:t xml:space="preserve">All samples should </w:t>
      </w:r>
      <w:r w:rsidR="00FF45A8">
        <w:t xml:space="preserve">have </w:t>
      </w:r>
      <w:r>
        <w:t>be</w:t>
      </w:r>
      <w:r w:rsidR="00FF45A8">
        <w:t>en</w:t>
      </w:r>
      <w:r>
        <w:t xml:space="preserve"> received </w:t>
      </w:r>
      <w:r w:rsidR="00B8204F">
        <w:t xml:space="preserve">marked </w:t>
      </w:r>
      <w:r w:rsidR="00616A4F">
        <w:t>with a minimum data set of name</w:t>
      </w:r>
      <w:r w:rsidR="00C04C23">
        <w:t>, date of birth</w:t>
      </w:r>
      <w:r w:rsidR="002E66AE">
        <w:t>, date of sample and sample type.</w:t>
      </w:r>
      <w:r w:rsidR="00F765BB">
        <w:t xml:space="preserve"> Please ensure this data is present and then recorded on the ISARIC laboratory record form.</w:t>
      </w:r>
    </w:p>
    <w:p w14:paraId="5493BE33" w14:textId="49593ECF" w:rsidR="00FC046F" w:rsidRDefault="00FC046F" w:rsidP="00FC046F">
      <w:pPr>
        <w:pStyle w:val="ListParagraph"/>
        <w:numPr>
          <w:ilvl w:val="0"/>
          <w:numId w:val="5"/>
        </w:numPr>
      </w:pPr>
      <w:r>
        <w:t xml:space="preserve">Red </w:t>
      </w:r>
      <w:r w:rsidRPr="00B87842">
        <w:rPr>
          <w:color w:val="FF0000"/>
        </w:rPr>
        <w:t xml:space="preserve">ISARIC </w:t>
      </w:r>
      <w:r w:rsidR="002F31EB" w:rsidRPr="00B87842">
        <w:rPr>
          <w:color w:val="FF0000"/>
        </w:rPr>
        <w:t>RESEARCH</w:t>
      </w:r>
      <w:r>
        <w:t xml:space="preserve"> labels</w:t>
      </w:r>
      <w:r w:rsidR="00F765BB">
        <w:t>,</w:t>
      </w:r>
      <w:r>
        <w:t xml:space="preserve"> </w:t>
      </w:r>
      <w:r w:rsidR="00F765BB">
        <w:t>if</w:t>
      </w:r>
      <w:r>
        <w:t xml:space="preserve"> provided</w:t>
      </w:r>
      <w:r w:rsidR="00F765BB">
        <w:t>,</w:t>
      </w:r>
      <w:r>
        <w:t xml:space="preserve"> should be attached to all samples and secondary packaging before fo</w:t>
      </w:r>
      <w:r w:rsidR="00F765BB">
        <w:t xml:space="preserve">rwarding to PHE </w:t>
      </w:r>
      <w:r w:rsidR="00C55D05">
        <w:t>or HPRU labs</w:t>
      </w:r>
      <w:r w:rsidR="00F765BB">
        <w:t>. When</w:t>
      </w:r>
      <w:r>
        <w:t xml:space="preserve"> labels </w:t>
      </w:r>
      <w:r w:rsidR="00F765BB">
        <w:t>are not available</w:t>
      </w:r>
      <w:r>
        <w:t xml:space="preserve"> please ensure secondary containers are </w:t>
      </w:r>
      <w:r w:rsidR="00263D32">
        <w:t xml:space="preserve">distinctly </w:t>
      </w:r>
      <w:r>
        <w:t>marked “</w:t>
      </w:r>
      <w:r w:rsidRPr="00B87842">
        <w:rPr>
          <w:color w:val="FF0000"/>
        </w:rPr>
        <w:t>ISARIC RESEARCH</w:t>
      </w:r>
      <w:r>
        <w:t>”</w:t>
      </w:r>
      <w:r w:rsidR="00F765BB">
        <w:t xml:space="preserve"> preferably using a thick red marker pen.</w:t>
      </w:r>
    </w:p>
    <w:p w14:paraId="5D9BEF93" w14:textId="591D45C1" w:rsidR="000D193A" w:rsidRPr="00976D31" w:rsidRDefault="000D193A" w:rsidP="00522305">
      <w:pPr>
        <w:spacing w:after="0"/>
        <w:rPr>
          <w:b/>
        </w:rPr>
      </w:pPr>
      <w:r w:rsidRPr="00976D31">
        <w:rPr>
          <w:b/>
        </w:rPr>
        <w:t>Expected blood samples on Day 1</w:t>
      </w:r>
      <w:r w:rsidR="00A02BAB">
        <w:rPr>
          <w:b/>
        </w:rPr>
        <w:t xml:space="preserve"> (D1)</w:t>
      </w:r>
      <w:r w:rsidR="00521C81">
        <w:rPr>
          <w:b/>
        </w:rPr>
        <w:t xml:space="preserve"> Refer to tables 2 &amp; 3</w:t>
      </w:r>
    </w:p>
    <w:p w14:paraId="4242D43C" w14:textId="48579CE9" w:rsidR="000D193A" w:rsidRDefault="00B87842" w:rsidP="00976D31">
      <w:pPr>
        <w:pStyle w:val="ListParagraph"/>
        <w:numPr>
          <w:ilvl w:val="0"/>
          <w:numId w:val="1"/>
        </w:numPr>
      </w:pPr>
      <w:r>
        <w:t xml:space="preserve">Up to </w:t>
      </w:r>
      <w:r w:rsidR="00A879E2">
        <w:t>3</w:t>
      </w:r>
      <w:r w:rsidR="000D193A">
        <w:t xml:space="preserve"> x </w:t>
      </w:r>
      <w:r>
        <w:t xml:space="preserve">2 </w:t>
      </w:r>
      <w:r w:rsidR="000D193A">
        <w:t xml:space="preserve">ml </w:t>
      </w:r>
      <w:r>
        <w:t xml:space="preserve">(varies with weight of child) </w:t>
      </w:r>
      <w:r w:rsidR="000D193A">
        <w:t>EDTA blood tubes (purple-top)</w:t>
      </w:r>
    </w:p>
    <w:p w14:paraId="18D4E8FA" w14:textId="77777777" w:rsidR="000D193A" w:rsidRDefault="000D193A" w:rsidP="00976D31">
      <w:pPr>
        <w:pStyle w:val="ListParagraph"/>
        <w:numPr>
          <w:ilvl w:val="0"/>
          <w:numId w:val="1"/>
        </w:numPr>
      </w:pPr>
      <w:r>
        <w:t xml:space="preserve">1 x 3ml plain </w:t>
      </w:r>
      <w:r w:rsidR="0006191D">
        <w:t>clotted blood</w:t>
      </w:r>
      <w:r>
        <w:t xml:space="preserve"> (red-top)</w:t>
      </w:r>
    </w:p>
    <w:p w14:paraId="3AFA76DE" w14:textId="77777777" w:rsidR="000D193A" w:rsidRDefault="000D193A" w:rsidP="00976D31">
      <w:pPr>
        <w:pStyle w:val="ListParagraph"/>
        <w:numPr>
          <w:ilvl w:val="0"/>
          <w:numId w:val="1"/>
        </w:numPr>
      </w:pPr>
      <w:r>
        <w:t xml:space="preserve">1 x </w:t>
      </w:r>
      <w:r w:rsidR="00F353B2">
        <w:t xml:space="preserve">9 ml </w:t>
      </w:r>
      <w:r>
        <w:t>Tempus tube (blue-top)</w:t>
      </w:r>
    </w:p>
    <w:p w14:paraId="35AEF765" w14:textId="77777777" w:rsidR="000D193A" w:rsidRPr="00976D31" w:rsidRDefault="000D193A" w:rsidP="00522305">
      <w:pPr>
        <w:spacing w:after="0"/>
        <w:rPr>
          <w:b/>
        </w:rPr>
      </w:pPr>
      <w:r w:rsidRPr="00976D31">
        <w:rPr>
          <w:b/>
        </w:rPr>
        <w:t xml:space="preserve">EDTA </w:t>
      </w:r>
      <w:r w:rsidR="0006191D">
        <w:rPr>
          <w:b/>
        </w:rPr>
        <w:t>tube</w:t>
      </w:r>
    </w:p>
    <w:p w14:paraId="1455A1E1" w14:textId="6DD9672A" w:rsidR="0006191D" w:rsidRPr="00100897" w:rsidRDefault="00100897" w:rsidP="00100897">
      <w:pPr>
        <w:pStyle w:val="ListParagraph"/>
        <w:numPr>
          <w:ilvl w:val="0"/>
          <w:numId w:val="6"/>
        </w:numPr>
      </w:pPr>
      <w:r>
        <w:t>Centrifuge EDTA tubes at 1500 x g for 10 minutes at 4</w:t>
      </w:r>
      <w:r w:rsidRPr="00100897">
        <w:rPr>
          <w:rFonts w:cstheme="minorHAnsi"/>
        </w:rPr>
        <w:t>°</w:t>
      </w:r>
      <w:r>
        <w:t>C</w:t>
      </w:r>
    </w:p>
    <w:p w14:paraId="342FF374" w14:textId="70A7989B" w:rsidR="00100897" w:rsidRDefault="00EB350A" w:rsidP="0006191D">
      <w:pPr>
        <w:pStyle w:val="ListParagraph"/>
        <w:numPr>
          <w:ilvl w:val="0"/>
          <w:numId w:val="2"/>
        </w:numPr>
      </w:pPr>
      <w:r>
        <w:t>For each EDTA tube, use</w:t>
      </w:r>
      <w:r w:rsidR="00331312">
        <w:t xml:space="preserve"> a pipette with disposable sterile tips </w:t>
      </w:r>
      <w:r>
        <w:t xml:space="preserve">to </w:t>
      </w:r>
      <w:r w:rsidR="00100897">
        <w:t xml:space="preserve">make </w:t>
      </w:r>
      <w:r w:rsidR="00B57588">
        <w:t>3</w:t>
      </w:r>
      <w:r w:rsidR="00EC139B">
        <w:t xml:space="preserve"> </w:t>
      </w:r>
      <w:r w:rsidR="00100897">
        <w:t>aliquots of plasma supern</w:t>
      </w:r>
      <w:r w:rsidR="00F358D3">
        <w:t>atant</w:t>
      </w:r>
      <w:r>
        <w:t xml:space="preserve"> of approximate equal volume</w:t>
      </w:r>
      <w:r w:rsidR="00F358D3">
        <w:t xml:space="preserve"> (total </w:t>
      </w:r>
      <w:r w:rsidR="00B87842">
        <w:t xml:space="preserve">max </w:t>
      </w:r>
      <w:r w:rsidR="00A879E2">
        <w:t>9</w:t>
      </w:r>
      <w:r w:rsidR="00100897">
        <w:t xml:space="preserve"> aliquots of plasma</w:t>
      </w:r>
      <w:r>
        <w:t xml:space="preserve"> for all EDTA tubes</w:t>
      </w:r>
      <w:r w:rsidR="00B87842">
        <w:t>, number will vary per number of EDTA tubes received</w:t>
      </w:r>
      <w:r w:rsidR="00100897">
        <w:t>)</w:t>
      </w:r>
    </w:p>
    <w:p w14:paraId="2E9B8441" w14:textId="77777777" w:rsidR="00EB350A" w:rsidRDefault="00EB350A" w:rsidP="0006191D">
      <w:pPr>
        <w:pStyle w:val="ListParagraph"/>
        <w:numPr>
          <w:ilvl w:val="0"/>
          <w:numId w:val="2"/>
        </w:numPr>
      </w:pPr>
      <w:r>
        <w:rPr>
          <w:b/>
        </w:rPr>
        <w:t>Avoid</w:t>
      </w:r>
      <w:r w:rsidRPr="00100897">
        <w:rPr>
          <w:b/>
        </w:rPr>
        <w:t xml:space="preserve"> </w:t>
      </w:r>
      <w:r>
        <w:rPr>
          <w:b/>
        </w:rPr>
        <w:t xml:space="preserve">disturbing or touching </w:t>
      </w:r>
      <w:r w:rsidRPr="00100897">
        <w:rPr>
          <w:b/>
        </w:rPr>
        <w:t>the blood pellet</w:t>
      </w:r>
      <w:r>
        <w:rPr>
          <w:b/>
        </w:rPr>
        <w:t xml:space="preserve"> with the pipette tip</w:t>
      </w:r>
    </w:p>
    <w:p w14:paraId="1F2D86A9" w14:textId="77777777" w:rsidR="00AC0332" w:rsidRDefault="00AC0332" w:rsidP="00AC0332">
      <w:pPr>
        <w:pStyle w:val="ListParagraph"/>
        <w:numPr>
          <w:ilvl w:val="0"/>
          <w:numId w:val="2"/>
        </w:numPr>
      </w:pPr>
      <w:r w:rsidRPr="00AC0332">
        <w:rPr>
          <w:b/>
        </w:rPr>
        <w:t>DO NOT discard</w:t>
      </w:r>
      <w:r>
        <w:t xml:space="preserve"> </w:t>
      </w:r>
      <w:r w:rsidRPr="00AC0332">
        <w:rPr>
          <w:b/>
        </w:rPr>
        <w:t>the primary EDTA tubes</w:t>
      </w:r>
      <w:r>
        <w:t xml:space="preserve"> containing blood pellets and </w:t>
      </w:r>
      <w:r w:rsidRPr="00AC0332">
        <w:rPr>
          <w:b/>
        </w:rPr>
        <w:t>DO NOT discard</w:t>
      </w:r>
      <w:r>
        <w:t xml:space="preserve"> </w:t>
      </w:r>
      <w:r w:rsidRPr="00AC0332">
        <w:rPr>
          <w:b/>
        </w:rPr>
        <w:t>the EDTA tube caps</w:t>
      </w:r>
    </w:p>
    <w:p w14:paraId="3093BB17" w14:textId="77777777" w:rsidR="0006191D" w:rsidRDefault="00331312" w:rsidP="0006191D">
      <w:pPr>
        <w:pStyle w:val="ListParagraph"/>
        <w:numPr>
          <w:ilvl w:val="0"/>
          <w:numId w:val="2"/>
        </w:numPr>
      </w:pPr>
      <w:r>
        <w:t>It is expected that</w:t>
      </w:r>
      <w:r w:rsidR="00976D31">
        <w:t xml:space="preserve"> a maximum of</w:t>
      </w:r>
      <w:r>
        <w:t xml:space="preserve"> </w:t>
      </w:r>
      <w:r w:rsidR="00100897">
        <w:t>3 x 500ul</w:t>
      </w:r>
      <w:r w:rsidR="00976D31">
        <w:t xml:space="preserve"> plasma superna</w:t>
      </w:r>
      <w:r w:rsidR="00100897">
        <w:t xml:space="preserve">tant aliquots can be made from </w:t>
      </w:r>
      <w:r w:rsidR="00EB350A">
        <w:t>each</w:t>
      </w:r>
      <w:r w:rsidR="00976D31">
        <w:t xml:space="preserve"> </w:t>
      </w:r>
      <w:r w:rsidR="00B57588">
        <w:t>EDTA tube</w:t>
      </w:r>
    </w:p>
    <w:p w14:paraId="2E7D35F3" w14:textId="4857FBCE" w:rsidR="00EB350A" w:rsidRDefault="00976D31" w:rsidP="00AC0332">
      <w:pPr>
        <w:pStyle w:val="ListParagraph"/>
        <w:numPr>
          <w:ilvl w:val="0"/>
          <w:numId w:val="2"/>
        </w:numPr>
      </w:pPr>
      <w:r>
        <w:t>E</w:t>
      </w:r>
      <w:r w:rsidR="00331312">
        <w:t>ach aliquot should be in an individual</w:t>
      </w:r>
      <w:r w:rsidR="00100897">
        <w:t>,</w:t>
      </w:r>
      <w:r w:rsidR="00331312">
        <w:t xml:space="preserve"> screw-top (with</w:t>
      </w:r>
      <w:r w:rsidR="0006191D">
        <w:t xml:space="preserve"> s</w:t>
      </w:r>
      <w:r w:rsidR="00A02BAB">
        <w:t>i</w:t>
      </w:r>
      <w:r w:rsidR="0006191D">
        <w:t>li</w:t>
      </w:r>
      <w:r w:rsidR="00A02BAB">
        <w:t>cone</w:t>
      </w:r>
      <w:r w:rsidR="00AC0332">
        <w:t xml:space="preserve"> </w:t>
      </w:r>
      <w:proofErr w:type="spellStart"/>
      <w:r w:rsidR="00AC0332">
        <w:t>o-ring</w:t>
      </w:r>
      <w:proofErr w:type="spellEnd"/>
      <w:r w:rsidR="00EB350A">
        <w:t xml:space="preserve">) </w:t>
      </w:r>
      <w:proofErr w:type="spellStart"/>
      <w:r w:rsidR="00EB350A">
        <w:t>Cryovial</w:t>
      </w:r>
      <w:proofErr w:type="spellEnd"/>
      <w:r w:rsidR="00EC139B">
        <w:t xml:space="preserve"> (or similar container)</w:t>
      </w:r>
    </w:p>
    <w:p w14:paraId="148B87E4" w14:textId="02396A23" w:rsidR="00AC0332" w:rsidRDefault="006D0CB5" w:rsidP="00AC0332">
      <w:pPr>
        <w:pStyle w:val="ListParagraph"/>
        <w:numPr>
          <w:ilvl w:val="0"/>
          <w:numId w:val="2"/>
        </w:numPr>
      </w:pPr>
      <w:r>
        <w:t>Do not overfill the</w:t>
      </w:r>
      <w:r w:rsidR="00AC0332">
        <w:t xml:space="preserve"> vial</w:t>
      </w:r>
      <w:r>
        <w:t>s</w:t>
      </w:r>
      <w:r w:rsidR="00EB350A">
        <w:t xml:space="preserve"> and ensure that the lids are completely screwed down</w:t>
      </w:r>
      <w:r w:rsidR="00F765BB">
        <w:t>.</w:t>
      </w:r>
    </w:p>
    <w:p w14:paraId="6498E3FC" w14:textId="749F4BD3" w:rsidR="00F765BB" w:rsidRDefault="00F765BB" w:rsidP="00AC0332">
      <w:pPr>
        <w:pStyle w:val="ListParagraph"/>
        <w:numPr>
          <w:ilvl w:val="0"/>
          <w:numId w:val="2"/>
        </w:numPr>
      </w:pPr>
      <w:r>
        <w:t xml:space="preserve">Ensure secondary containers for these aliquots clearly identifies them as </w:t>
      </w:r>
      <w:r w:rsidRPr="008B3854">
        <w:rPr>
          <w:b/>
        </w:rPr>
        <w:t>PLASMA</w:t>
      </w:r>
      <w:r>
        <w:t xml:space="preserve"> and </w:t>
      </w:r>
      <w:r w:rsidRPr="008B3854">
        <w:rPr>
          <w:color w:val="FF0000"/>
        </w:rPr>
        <w:t>ISARIC RESEARCH</w:t>
      </w:r>
      <w:r>
        <w:t>, as once made they are indistinguishable from serum aliquots.</w:t>
      </w:r>
    </w:p>
    <w:p w14:paraId="50368562" w14:textId="77777777" w:rsidR="00AC0332" w:rsidRDefault="00B57588" w:rsidP="0006191D">
      <w:pPr>
        <w:pStyle w:val="ListParagraph"/>
        <w:numPr>
          <w:ilvl w:val="0"/>
          <w:numId w:val="2"/>
        </w:numPr>
      </w:pPr>
      <w:r>
        <w:t>Replace and secure</w:t>
      </w:r>
      <w:r w:rsidR="00AC0332">
        <w:t xml:space="preserve"> the caps on each of the four EDTA tube</w:t>
      </w:r>
      <w:r w:rsidR="006D0CB5">
        <w:t>s containing pellets</w:t>
      </w:r>
      <w:r w:rsidR="00AC0332">
        <w:t xml:space="preserve"> and ensure </w:t>
      </w:r>
      <w:r w:rsidR="006D0CB5">
        <w:t xml:space="preserve">that </w:t>
      </w:r>
      <w:r w:rsidR="00AC0332">
        <w:t xml:space="preserve">each tube has been labelled </w:t>
      </w:r>
      <w:r w:rsidR="006D0CB5">
        <w:t>(labelling should have taken place at the time of sampling)</w:t>
      </w:r>
    </w:p>
    <w:p w14:paraId="56A7DCB0" w14:textId="667EDBBD" w:rsidR="00A7615F" w:rsidRDefault="0006191D" w:rsidP="0006191D">
      <w:pPr>
        <w:pStyle w:val="ListParagraph"/>
        <w:numPr>
          <w:ilvl w:val="0"/>
          <w:numId w:val="2"/>
        </w:numPr>
      </w:pPr>
      <w:r>
        <w:t>Freeze all aliquots</w:t>
      </w:r>
      <w:r w:rsidR="00AC0332">
        <w:t xml:space="preserve"> </w:t>
      </w:r>
      <w:r w:rsidR="00AC0332" w:rsidRPr="00B57588">
        <w:rPr>
          <w:u w:val="single"/>
        </w:rPr>
        <w:t>and</w:t>
      </w:r>
      <w:r w:rsidR="00AC0332">
        <w:t xml:space="preserve"> the</w:t>
      </w:r>
      <w:r w:rsidR="00A879E2">
        <w:t xml:space="preserve"> 3</w:t>
      </w:r>
      <w:r w:rsidR="00AC0332">
        <w:t xml:space="preserve"> primary EDTA tubes</w:t>
      </w:r>
      <w:r w:rsidR="00B87842">
        <w:t xml:space="preserve"> containing packed cells</w:t>
      </w:r>
      <w:r>
        <w:t xml:space="preserve"> at -80</w:t>
      </w:r>
      <w:r w:rsidRPr="0006191D">
        <w:rPr>
          <w:rFonts w:cstheme="minorHAnsi"/>
        </w:rPr>
        <w:t>°</w:t>
      </w:r>
      <w:r>
        <w:t>C (or at -20</w:t>
      </w:r>
      <w:r w:rsidRPr="0006191D">
        <w:rPr>
          <w:rFonts w:cstheme="minorHAnsi"/>
        </w:rPr>
        <w:t>°</w:t>
      </w:r>
      <w:r>
        <w:t>C if a -80</w:t>
      </w:r>
      <w:r w:rsidRPr="0006191D">
        <w:rPr>
          <w:rFonts w:cstheme="minorHAnsi"/>
        </w:rPr>
        <w:t>°</w:t>
      </w:r>
      <w:r>
        <w:t>C freezer is not available)</w:t>
      </w:r>
    </w:p>
    <w:p w14:paraId="68669C73" w14:textId="4B993256" w:rsidR="002F31EB" w:rsidRDefault="002F31EB" w:rsidP="00957196">
      <w:r>
        <w:t>Continued over.</w:t>
      </w:r>
    </w:p>
    <w:p w14:paraId="28127D88" w14:textId="77777777" w:rsidR="002F31EB" w:rsidRDefault="002F31EB">
      <w:pPr>
        <w:rPr>
          <w:b/>
        </w:rPr>
      </w:pPr>
      <w:r>
        <w:rPr>
          <w:b/>
        </w:rPr>
        <w:br w:type="page"/>
      </w:r>
    </w:p>
    <w:p w14:paraId="00CA2ED9" w14:textId="46182A10" w:rsidR="000D193A" w:rsidRPr="0006191D" w:rsidRDefault="0006191D" w:rsidP="00522305">
      <w:pPr>
        <w:spacing w:after="0"/>
        <w:rPr>
          <w:b/>
        </w:rPr>
      </w:pPr>
      <w:r>
        <w:rPr>
          <w:b/>
        </w:rPr>
        <w:lastRenderedPageBreak/>
        <w:t xml:space="preserve">Plain clotted blood </w:t>
      </w:r>
      <w:r w:rsidR="00B57588">
        <w:rPr>
          <w:b/>
        </w:rPr>
        <w:t xml:space="preserve">(red-top) </w:t>
      </w:r>
      <w:r>
        <w:rPr>
          <w:b/>
        </w:rPr>
        <w:t>tube</w:t>
      </w:r>
    </w:p>
    <w:p w14:paraId="6773E550" w14:textId="77777777" w:rsidR="00B57588" w:rsidRDefault="00B57588" w:rsidP="00B57588">
      <w:pPr>
        <w:pStyle w:val="ListParagraph"/>
        <w:numPr>
          <w:ilvl w:val="0"/>
          <w:numId w:val="3"/>
        </w:numPr>
      </w:pPr>
      <w:r>
        <w:t>The clotted blood sample should have been allowed to stand for 30 minutes after sampling took place</w:t>
      </w:r>
    </w:p>
    <w:p w14:paraId="64312DE4" w14:textId="77777777" w:rsidR="0006191D" w:rsidRDefault="0006191D" w:rsidP="00B57588">
      <w:pPr>
        <w:pStyle w:val="ListParagraph"/>
        <w:numPr>
          <w:ilvl w:val="0"/>
          <w:numId w:val="3"/>
        </w:numPr>
      </w:pPr>
      <w:r>
        <w:t>Centrifuge at 1500 x g for 10 minutes at 4</w:t>
      </w:r>
      <w:r w:rsidRPr="00B57588">
        <w:rPr>
          <w:rFonts w:cstheme="minorHAnsi"/>
        </w:rPr>
        <w:t>°</w:t>
      </w:r>
      <w:r>
        <w:t>C</w:t>
      </w:r>
    </w:p>
    <w:p w14:paraId="4DBA647C" w14:textId="77777777" w:rsidR="0006191D" w:rsidRDefault="006D0CB5" w:rsidP="0006191D">
      <w:pPr>
        <w:pStyle w:val="ListParagraph"/>
        <w:numPr>
          <w:ilvl w:val="0"/>
          <w:numId w:val="2"/>
        </w:numPr>
      </w:pPr>
      <w:r>
        <w:t>Using</w:t>
      </w:r>
      <w:r w:rsidR="0006191D">
        <w:t xml:space="preserve"> a pipette with disposable sterile tips</w:t>
      </w:r>
      <w:r w:rsidR="00B57588">
        <w:t>,</w:t>
      </w:r>
      <w:r w:rsidR="0006191D">
        <w:t xml:space="preserve"> </w:t>
      </w:r>
      <w:r w:rsidR="00B57588">
        <w:t>make 3</w:t>
      </w:r>
      <w:r w:rsidR="00EB350A">
        <w:t xml:space="preserve"> aliquots of </w:t>
      </w:r>
      <w:r w:rsidR="00B57588">
        <w:t>serum supernatant of approx.</w:t>
      </w:r>
      <w:r w:rsidR="00EB350A">
        <w:t xml:space="preserve"> equal volume</w:t>
      </w:r>
    </w:p>
    <w:p w14:paraId="02ADCF07" w14:textId="77777777" w:rsidR="00B57588" w:rsidRPr="00B57588" w:rsidRDefault="00B57588" w:rsidP="00B57588">
      <w:pPr>
        <w:pStyle w:val="ListParagraph"/>
        <w:numPr>
          <w:ilvl w:val="0"/>
          <w:numId w:val="2"/>
        </w:numPr>
      </w:pPr>
      <w:r>
        <w:rPr>
          <w:b/>
        </w:rPr>
        <w:t>Avoid</w:t>
      </w:r>
      <w:r w:rsidRPr="00100897">
        <w:rPr>
          <w:b/>
        </w:rPr>
        <w:t xml:space="preserve"> </w:t>
      </w:r>
      <w:r>
        <w:rPr>
          <w:b/>
        </w:rPr>
        <w:t xml:space="preserve">disturbing or touching </w:t>
      </w:r>
      <w:r w:rsidRPr="00100897">
        <w:rPr>
          <w:b/>
        </w:rPr>
        <w:t>the blood pellet</w:t>
      </w:r>
      <w:r>
        <w:rPr>
          <w:b/>
        </w:rPr>
        <w:t xml:space="preserve"> with the pipette tip</w:t>
      </w:r>
    </w:p>
    <w:p w14:paraId="60EBFB2F" w14:textId="77777777" w:rsidR="00B57588" w:rsidRDefault="00B57588" w:rsidP="00B57588">
      <w:pPr>
        <w:pStyle w:val="ListParagraph"/>
        <w:numPr>
          <w:ilvl w:val="0"/>
          <w:numId w:val="2"/>
        </w:numPr>
      </w:pPr>
      <w:r>
        <w:t>It is expected that a maximum of 3 x 500ul serum supernatant aliquots can be made from a 3ml clotted tube</w:t>
      </w:r>
    </w:p>
    <w:p w14:paraId="58102A65" w14:textId="77777777" w:rsidR="00EB350A" w:rsidRDefault="006D0CB5" w:rsidP="00FF45A8">
      <w:pPr>
        <w:pStyle w:val="ListParagraph"/>
        <w:numPr>
          <w:ilvl w:val="0"/>
          <w:numId w:val="2"/>
        </w:numPr>
      </w:pPr>
      <w:r>
        <w:t>Each</w:t>
      </w:r>
      <w:r w:rsidR="0006191D">
        <w:t xml:space="preserve"> aliquot should be in an individual s</w:t>
      </w:r>
      <w:r w:rsidR="00EB350A">
        <w:t xml:space="preserve">crew-top (with silicone </w:t>
      </w:r>
      <w:proofErr w:type="spellStart"/>
      <w:r w:rsidR="00EB350A">
        <w:t>o-ring</w:t>
      </w:r>
      <w:proofErr w:type="spellEnd"/>
      <w:r w:rsidR="00EB350A">
        <w:t>)</w:t>
      </w:r>
      <w:r w:rsidR="0006191D">
        <w:t xml:space="preserve"> </w:t>
      </w:r>
      <w:proofErr w:type="spellStart"/>
      <w:r w:rsidR="0006191D">
        <w:t>Cryovial</w:t>
      </w:r>
      <w:proofErr w:type="spellEnd"/>
    </w:p>
    <w:p w14:paraId="7F3739E2" w14:textId="77777777" w:rsidR="0006191D" w:rsidRDefault="00EB350A" w:rsidP="00EB350A">
      <w:pPr>
        <w:pStyle w:val="ListParagraph"/>
        <w:numPr>
          <w:ilvl w:val="0"/>
          <w:numId w:val="2"/>
        </w:numPr>
      </w:pPr>
      <w:r>
        <w:t>Do not overfill the vials and ensure that the lids are completely screwed down</w:t>
      </w:r>
    </w:p>
    <w:p w14:paraId="7422636F" w14:textId="033DCAF2" w:rsidR="00F765BB" w:rsidRDefault="00F765BB" w:rsidP="00F765BB">
      <w:pPr>
        <w:pStyle w:val="ListParagraph"/>
        <w:numPr>
          <w:ilvl w:val="0"/>
          <w:numId w:val="2"/>
        </w:numPr>
      </w:pPr>
      <w:r>
        <w:t xml:space="preserve">Ensure secondary containers for these aliquots clearly identifies them as </w:t>
      </w:r>
      <w:r w:rsidRPr="00B87842">
        <w:rPr>
          <w:b/>
        </w:rPr>
        <w:t>SERUM</w:t>
      </w:r>
      <w:r>
        <w:t xml:space="preserve"> and </w:t>
      </w:r>
      <w:r w:rsidRPr="00B87842">
        <w:rPr>
          <w:color w:val="FF0000"/>
        </w:rPr>
        <w:t>ISARIC RESEARCH</w:t>
      </w:r>
      <w:r>
        <w:t>, as once made they are indistinguishable from plasma aliquots.</w:t>
      </w:r>
    </w:p>
    <w:p w14:paraId="1BC96870" w14:textId="77777777" w:rsidR="000D193A" w:rsidRDefault="0006191D" w:rsidP="0006191D">
      <w:pPr>
        <w:pStyle w:val="ListParagraph"/>
        <w:numPr>
          <w:ilvl w:val="0"/>
          <w:numId w:val="2"/>
        </w:numPr>
      </w:pPr>
      <w:r>
        <w:t>Freeze all aliquots at -80</w:t>
      </w:r>
      <w:r w:rsidRPr="0006191D">
        <w:rPr>
          <w:rFonts w:cstheme="minorHAnsi"/>
        </w:rPr>
        <w:t>°</w:t>
      </w:r>
      <w:r>
        <w:t>C (or at -20</w:t>
      </w:r>
      <w:r w:rsidRPr="0006191D">
        <w:rPr>
          <w:rFonts w:cstheme="minorHAnsi"/>
        </w:rPr>
        <w:t>°</w:t>
      </w:r>
      <w:r>
        <w:t>C if a -80</w:t>
      </w:r>
      <w:r w:rsidRPr="0006191D">
        <w:rPr>
          <w:rFonts w:cstheme="minorHAnsi"/>
        </w:rPr>
        <w:t>°</w:t>
      </w:r>
      <w:r>
        <w:t>C freezer is not available)</w:t>
      </w:r>
    </w:p>
    <w:p w14:paraId="18B847B0" w14:textId="4F330C13" w:rsidR="0006191D" w:rsidRDefault="0006191D" w:rsidP="0006191D">
      <w:pPr>
        <w:pStyle w:val="ListParagraph"/>
        <w:numPr>
          <w:ilvl w:val="0"/>
          <w:numId w:val="2"/>
        </w:numPr>
      </w:pPr>
      <w:r>
        <w:t xml:space="preserve">The original </w:t>
      </w:r>
      <w:r w:rsidR="006D0CB5">
        <w:t xml:space="preserve">red-top </w:t>
      </w:r>
      <w:r>
        <w:t>blood tube</w:t>
      </w:r>
      <w:r w:rsidR="006D0CB5">
        <w:t>, its cap</w:t>
      </w:r>
      <w:r>
        <w:t xml:space="preserve"> and its remaining c</w:t>
      </w:r>
      <w:r w:rsidR="00B87842">
        <w:t>lot</w:t>
      </w:r>
      <w:r>
        <w:t xml:space="preserve"> </w:t>
      </w:r>
      <w:r w:rsidR="00B87842">
        <w:t xml:space="preserve">should </w:t>
      </w:r>
      <w:r>
        <w:t>be</w:t>
      </w:r>
      <w:r w:rsidR="00B87842">
        <w:t xml:space="preserve"> </w:t>
      </w:r>
      <w:r>
        <w:t>di</w:t>
      </w:r>
      <w:r w:rsidR="006D0CB5">
        <w:t>spo</w:t>
      </w:r>
      <w:r w:rsidR="006E6C3E">
        <w:t>sed</w:t>
      </w:r>
    </w:p>
    <w:p w14:paraId="70A2EAD9" w14:textId="77777777" w:rsidR="000D193A" w:rsidRDefault="0006191D" w:rsidP="00522305">
      <w:pPr>
        <w:spacing w:after="0"/>
        <w:rPr>
          <w:b/>
        </w:rPr>
      </w:pPr>
      <w:r>
        <w:rPr>
          <w:b/>
        </w:rPr>
        <w:t>Tempus Tube</w:t>
      </w:r>
      <w:r w:rsidR="00C97122">
        <w:rPr>
          <w:b/>
        </w:rPr>
        <w:t xml:space="preserve"> (note glass tube – FRAGILE)</w:t>
      </w:r>
    </w:p>
    <w:p w14:paraId="351884B6" w14:textId="44B606C4" w:rsidR="00FF45A8" w:rsidRPr="00B57588" w:rsidRDefault="00FF45A8" w:rsidP="00B57588">
      <w:pPr>
        <w:pStyle w:val="ListParagraph"/>
        <w:numPr>
          <w:ilvl w:val="0"/>
          <w:numId w:val="4"/>
        </w:numPr>
        <w:rPr>
          <w:b/>
        </w:rPr>
      </w:pPr>
      <w:r>
        <w:t>No processing of the contents is required</w:t>
      </w:r>
      <w:r w:rsidR="00B57588">
        <w:t>, but ensure that the tube has been labelled at source</w:t>
      </w:r>
      <w:r w:rsidR="00F765BB">
        <w:t xml:space="preserve"> with</w:t>
      </w:r>
      <w:r w:rsidR="00616A4F">
        <w:t xml:space="preserve"> name, date of birth and sample date</w:t>
      </w:r>
      <w:r w:rsidR="00F765BB">
        <w:t xml:space="preserve">, and secondary container is clearly marked </w:t>
      </w:r>
      <w:r w:rsidR="00F765BB" w:rsidRPr="00B87842">
        <w:rPr>
          <w:color w:val="FF0000"/>
        </w:rPr>
        <w:t>ISARIC RESEARCH</w:t>
      </w:r>
      <w:r w:rsidR="00F765BB">
        <w:t>.</w:t>
      </w:r>
    </w:p>
    <w:p w14:paraId="08A819F4" w14:textId="162E6D57" w:rsidR="000D193A" w:rsidRPr="00521C81" w:rsidRDefault="00F353B2" w:rsidP="00FF45A8">
      <w:pPr>
        <w:pStyle w:val="ListParagraph"/>
        <w:numPr>
          <w:ilvl w:val="0"/>
          <w:numId w:val="4"/>
        </w:numPr>
        <w:rPr>
          <w:b/>
        </w:rPr>
      </w:pPr>
      <w:r>
        <w:t xml:space="preserve">Freeze the tube </w:t>
      </w:r>
      <w:r w:rsidR="00FF45A8">
        <w:t xml:space="preserve">immediately </w:t>
      </w:r>
      <w:r>
        <w:t>at -80</w:t>
      </w:r>
      <w:r w:rsidRPr="0006191D">
        <w:rPr>
          <w:rFonts w:cstheme="minorHAnsi"/>
        </w:rPr>
        <w:t>°</w:t>
      </w:r>
      <w:r>
        <w:t xml:space="preserve">C (or at </w:t>
      </w:r>
      <w:r w:rsidR="00F765BB">
        <w:t xml:space="preserve">least at </w:t>
      </w:r>
      <w:r>
        <w:t>-20</w:t>
      </w:r>
      <w:r w:rsidRPr="0006191D">
        <w:rPr>
          <w:rFonts w:cstheme="minorHAnsi"/>
        </w:rPr>
        <w:t>°</w:t>
      </w:r>
      <w:r>
        <w:t>C if a -80</w:t>
      </w:r>
      <w:r w:rsidRPr="0006191D">
        <w:rPr>
          <w:rFonts w:cstheme="minorHAnsi"/>
        </w:rPr>
        <w:t>°</w:t>
      </w:r>
      <w:r>
        <w:t>C freezer is not available)</w:t>
      </w:r>
    </w:p>
    <w:p w14:paraId="6DC0D797" w14:textId="77777777" w:rsidR="00521C81" w:rsidRPr="007D3930" w:rsidRDefault="00521C81" w:rsidP="00521C81">
      <w:pPr>
        <w:spacing w:after="75" w:line="240" w:lineRule="auto"/>
        <w:rPr>
          <w:rFonts w:eastAsia="Times New Roman" w:cs="Arial"/>
          <w:sz w:val="24"/>
          <w:szCs w:val="24"/>
          <w:lang w:eastAsia="en-GB"/>
        </w:rPr>
      </w:pPr>
      <w:r w:rsidRPr="007D3930">
        <w:rPr>
          <w:rFonts w:eastAsia="Times New Roman" w:cs="Arial"/>
          <w:sz w:val="24"/>
          <w:szCs w:val="24"/>
          <w:lang w:eastAsia="en-GB"/>
        </w:rPr>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521C81" w:rsidRPr="007D3930" w14:paraId="462390DF" w14:textId="77777777" w:rsidTr="00D1374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A1BACC6"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BFF794" w14:textId="77777777" w:rsidR="00521C81" w:rsidRPr="007D3930" w:rsidRDefault="00521C81" w:rsidP="00D13741">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89C5D5" w14:textId="77777777" w:rsidR="00521C81" w:rsidRPr="007D3930" w:rsidRDefault="00521C81" w:rsidP="00D13741">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77206C" w14:textId="77777777" w:rsidR="00521C81" w:rsidRPr="007D3930" w:rsidRDefault="00521C81" w:rsidP="00D13741">
            <w:pPr>
              <w:spacing w:after="84" w:line="240" w:lineRule="auto"/>
              <w:rPr>
                <w:rFonts w:eastAsia="Times New Roman" w:cs="Arial"/>
                <w:sz w:val="20"/>
                <w:szCs w:val="20"/>
                <w:lang w:eastAsia="en-GB"/>
              </w:rPr>
            </w:pPr>
          </w:p>
        </w:tc>
      </w:tr>
      <w:tr w:rsidR="00521C81" w:rsidRPr="007D3930" w14:paraId="788530AC" w14:textId="77777777" w:rsidTr="00D13741">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D799958"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FCB91C"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562F7B"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684006"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16D04D0"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5E8936"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C2BACC"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521C81" w:rsidRPr="007D3930" w14:paraId="42812E72" w14:textId="77777777" w:rsidTr="00D13741">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8A92D66"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3F5FB8"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348027E"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945DEF"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E48293"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722FC5"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9F87C2"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280C98"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0780B72"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85BE14B"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DEBBA9"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6D20BD2"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1C77CA"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2C6E01"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84EC51" w14:textId="77777777" w:rsidR="00521C81" w:rsidRPr="007D3930" w:rsidRDefault="00521C81" w:rsidP="00D13741">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36A8BA2" w14:textId="77777777" w:rsidR="00521C81" w:rsidRPr="007D3930" w:rsidRDefault="00521C81" w:rsidP="00D13741">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7BA623" w14:textId="77777777" w:rsidR="00521C81" w:rsidRPr="007D3930" w:rsidRDefault="00521C81" w:rsidP="00D13741">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A14FDA" w14:textId="77777777" w:rsidR="00521C81" w:rsidRPr="007D3930" w:rsidRDefault="00521C81" w:rsidP="00D13741">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521C81" w:rsidRPr="007D3930" w14:paraId="3ED74649" w14:textId="77777777" w:rsidTr="00D1374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0DF937E" w14:textId="77777777" w:rsidR="00521C81" w:rsidRPr="007D3930" w:rsidRDefault="00521C81" w:rsidP="00D13741">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C2A3EEF" w14:textId="77777777" w:rsidR="00521C81" w:rsidRPr="007D3930" w:rsidRDefault="00521C81" w:rsidP="00D13741">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BBD41E6"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695DDAF"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666733"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9920DA1"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21CE4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2F440A1"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F604677"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B7C253D"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4AD5F1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A26C017"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A4030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15FB9D"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C629379"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CC04FD7" w14:textId="77777777" w:rsidR="00521C81" w:rsidRPr="007D3930" w:rsidRDefault="00521C81" w:rsidP="00D13741">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8C3BE80"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87014B5"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521C81" w:rsidRPr="007D3930" w14:paraId="512B5BE0" w14:textId="77777777" w:rsidTr="00D1374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B032E3"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799D1C88"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B5C8718"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7B75698"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F81EBD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429E02" w14:textId="77777777" w:rsidR="00521C81" w:rsidRPr="007D3930" w:rsidRDefault="00521C81" w:rsidP="00D13741">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4B47DF5"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B50E190"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8EA4F0B"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FE72B0A"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26B1AD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1F2706B"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CCF946F"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27E3ED2"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03C9F42"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0B67DD1" w14:textId="77777777" w:rsidR="00521C81" w:rsidRPr="007D3930" w:rsidRDefault="00521C81" w:rsidP="00D13741">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405BFC7"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0B9AEAB8"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521C81" w:rsidRPr="007D3930" w14:paraId="018C2ADA" w14:textId="77777777" w:rsidTr="00D1374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7081B6"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022CD4B9"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CE97A21"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3FEEAF3"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5886E7F"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E03BD01"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076920C"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FCDC986"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4B8FA7C"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76E5AF6"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FA46922"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162080F"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8DBDE99"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F7616F"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61AE99"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474042A" w14:textId="77777777" w:rsidR="00521C81" w:rsidRPr="007D3930" w:rsidRDefault="00521C81" w:rsidP="00D13741">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1D09E57"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1B575CB4"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521C81" w:rsidRPr="007D3930" w14:paraId="77E93859" w14:textId="77777777" w:rsidTr="00D1374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954AF47"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0D53EF0"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FDC6437"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4FD6274"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7B6D921"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CB48A6C"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52F3D5C"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051AA05"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F4531D"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3255C73"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B58643E"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90A8EC4"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513D2F0"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9023F1"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BFBDD3" w14:textId="77777777" w:rsidR="00521C81" w:rsidRPr="007D3930" w:rsidRDefault="00521C81" w:rsidP="00D13741">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EE2295C" w14:textId="77777777" w:rsidR="00521C81" w:rsidRPr="007D3930" w:rsidRDefault="00521C81" w:rsidP="00D13741">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55982DD"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5FE4D53"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521C81" w:rsidRPr="007D3930" w14:paraId="62E18E77" w14:textId="77777777" w:rsidTr="00D13741">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23AE4F"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E2EFD4" w14:textId="77777777" w:rsidR="00521C81" w:rsidRPr="007D3930" w:rsidRDefault="00521C81" w:rsidP="00D13741">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5177DC5"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140BBD1"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72252F"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50930E6"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CA5C391"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E4C6D9D"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15F502"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6650075"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CF3ADA"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11BFCD"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F7BFAA"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80AC55"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600EF9"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2B34FC" w14:textId="77777777" w:rsidR="00521C81" w:rsidRPr="007D3930" w:rsidRDefault="00521C81" w:rsidP="00D13741">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9C68D0"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86DAF0E" w14:textId="77777777" w:rsidR="00521C81" w:rsidRPr="007D3930" w:rsidRDefault="00521C81" w:rsidP="00D13741">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02235808" w14:textId="77777777" w:rsidR="00521C81" w:rsidRPr="007D3930" w:rsidRDefault="00521C81" w:rsidP="00521C81">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20F4D47E" w14:textId="77777777" w:rsidR="00521C81" w:rsidRDefault="00521C81" w:rsidP="00521C81">
      <w:pPr>
        <w:rPr>
          <w:rFonts w:eastAsia="Times New Roman" w:cs="Arial"/>
          <w:sz w:val="24"/>
          <w:szCs w:val="24"/>
          <w:lang w:eastAsia="en-GB"/>
        </w:rPr>
      </w:pPr>
      <w:r>
        <w:rPr>
          <w:rFonts w:eastAsia="Times New Roman" w:cs="Arial"/>
          <w:sz w:val="24"/>
          <w:szCs w:val="24"/>
          <w:lang w:eastAsia="en-GB"/>
        </w:rPr>
        <w:br w:type="page"/>
      </w:r>
    </w:p>
    <w:p w14:paraId="6B88B858" w14:textId="77777777" w:rsidR="00521C81" w:rsidRPr="007D3930" w:rsidRDefault="00521C81" w:rsidP="00521C81">
      <w:pPr>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1"/>
        <w:gridCol w:w="1352"/>
        <w:gridCol w:w="3944"/>
        <w:gridCol w:w="1352"/>
        <w:gridCol w:w="2793"/>
      </w:tblGrid>
      <w:tr w:rsidR="00521C81" w:rsidRPr="007D3930" w14:paraId="11C675F8"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14FF40"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91410B"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E793A83"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C65C46"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CEDB78"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521C81" w:rsidRPr="007D3930" w14:paraId="75C3572A"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A869BD" w14:textId="77777777" w:rsidR="00521C81" w:rsidRPr="007D3930" w:rsidRDefault="00521C81" w:rsidP="00D13741">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8ED2571" w14:textId="359DD364"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2CC23938"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3219D2AA"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23B39BE0"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C6FAB3B"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308BB85"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210EA2E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498D2E1F"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2F34C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60978A2"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465C8BA"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0FD2544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2F8C174"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6C222A72"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521C81" w:rsidRPr="007D3930" w14:paraId="2E980A05"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1F3DAEB" w14:textId="77777777" w:rsidR="00521C81" w:rsidRPr="007D3930" w:rsidRDefault="00521C81" w:rsidP="00D13741">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226287"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392ACA3B"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399D1692"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5A77B069"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CB79006"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91D14E3"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1BB73916"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5F15B4B1"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C1D0E0"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C7714C4"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0F64728E"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1B8B72C7"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BEF0D1"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6B29686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521C81" w:rsidRPr="007D3930" w14:paraId="5A0B8DB3"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C5355D" w14:textId="77777777" w:rsidR="00521C81" w:rsidRPr="007D3930" w:rsidRDefault="00521C81" w:rsidP="00D13741">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D9CF891"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9F8ACF7"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641054D9" w14:textId="77777777" w:rsidR="00521C81" w:rsidRPr="007D3930" w:rsidRDefault="00521C81" w:rsidP="00D13741">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6193EFDB"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3659B66"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C074EA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6F622CA5"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57A211"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0F11DD9"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D12E619"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1225DF"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7843BF37"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521C81" w:rsidRPr="007D3930" w14:paraId="6D9EA37E"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47FB73" w14:textId="77777777" w:rsidR="00521C81" w:rsidRPr="007D3930" w:rsidRDefault="00521C81" w:rsidP="00D13741">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C862213"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50D60EB0"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3EFE6355" w14:textId="77777777" w:rsidR="00521C81" w:rsidRPr="007D3930" w:rsidRDefault="00521C81" w:rsidP="00D13741">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40359536"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AA1095"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314B0769"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26681479"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1E62AD2"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76056AFD"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8E66EAA"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B3038D0"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1400613A"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521C81" w:rsidRPr="007D3930" w14:paraId="28E89473"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9F3062A" w14:textId="77777777" w:rsidR="00521C81" w:rsidRPr="007D3930" w:rsidRDefault="00521C81" w:rsidP="00D13741">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4080F3"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749FE8AE" w14:textId="77777777" w:rsidR="00521C81" w:rsidRPr="007D3930" w:rsidRDefault="00521C81" w:rsidP="00521C81">
            <w:pPr>
              <w:numPr>
                <w:ilvl w:val="0"/>
                <w:numId w:val="7"/>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35AE4589" w14:textId="77777777" w:rsidR="00521C81" w:rsidRPr="007D3930" w:rsidRDefault="00521C81" w:rsidP="00521C81">
            <w:pPr>
              <w:numPr>
                <w:ilvl w:val="0"/>
                <w:numId w:val="7"/>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79AE6904" w14:textId="77777777" w:rsidR="00521C81" w:rsidRPr="007D3930" w:rsidRDefault="00521C81" w:rsidP="00D13741">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32FFACE6" w14:textId="77777777" w:rsidR="00521C81" w:rsidRPr="007D3930" w:rsidRDefault="00521C81" w:rsidP="00521C81">
            <w:pPr>
              <w:numPr>
                <w:ilvl w:val="1"/>
                <w:numId w:val="7"/>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1598C382" w14:textId="77777777" w:rsidR="00521C81" w:rsidRPr="007D3930" w:rsidRDefault="00521C81" w:rsidP="00521C81">
            <w:pPr>
              <w:numPr>
                <w:ilvl w:val="1"/>
                <w:numId w:val="7"/>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2090FE70" w14:textId="77777777" w:rsidR="00521C81" w:rsidRPr="007D3930" w:rsidRDefault="00521C81" w:rsidP="00521C81">
            <w:pPr>
              <w:numPr>
                <w:ilvl w:val="1"/>
                <w:numId w:val="7"/>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757DC89B" w14:textId="77777777" w:rsidR="00521C81" w:rsidRPr="007D3930" w:rsidRDefault="00521C81" w:rsidP="00521C81">
            <w:pPr>
              <w:numPr>
                <w:ilvl w:val="1"/>
                <w:numId w:val="7"/>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585CBCE"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521C81" w:rsidRPr="007D3930" w14:paraId="06F9BB94" w14:textId="77777777" w:rsidTr="00D13741">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93C7EE"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69F298" w14:textId="77777777" w:rsidR="00521C81" w:rsidRPr="007D3930" w:rsidRDefault="00521C81" w:rsidP="00D13741">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8C71E1" w14:textId="77777777" w:rsidR="00521C81" w:rsidRPr="007D3930" w:rsidRDefault="00521C81" w:rsidP="00D13741">
            <w:pPr>
              <w:spacing w:after="84" w:line="240" w:lineRule="auto"/>
              <w:rPr>
                <w:rFonts w:ascii="Arial" w:eastAsia="Times New Roman" w:hAnsi="Arial" w:cs="Arial"/>
                <w:sz w:val="16"/>
                <w:szCs w:val="16"/>
                <w:lang w:eastAsia="en-GB"/>
              </w:rPr>
            </w:pPr>
          </w:p>
        </w:tc>
      </w:tr>
    </w:tbl>
    <w:p w14:paraId="75A082CD" w14:textId="77777777" w:rsidR="00521C81" w:rsidRPr="00521C81" w:rsidRDefault="00521C81" w:rsidP="00521C81">
      <w:pPr>
        <w:rPr>
          <w:b/>
        </w:rPr>
      </w:pPr>
    </w:p>
    <w:sectPr w:rsidR="00521C81" w:rsidRPr="00521C81" w:rsidSect="00FF45A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A350" w14:textId="77777777" w:rsidR="00F765BB" w:rsidRDefault="00F765BB" w:rsidP="00FF45A8">
      <w:pPr>
        <w:spacing w:after="0" w:line="240" w:lineRule="auto"/>
      </w:pPr>
      <w:r>
        <w:separator/>
      </w:r>
    </w:p>
  </w:endnote>
  <w:endnote w:type="continuationSeparator" w:id="0">
    <w:p w14:paraId="39FC1F39" w14:textId="77777777" w:rsidR="00F765BB" w:rsidRDefault="00F765BB" w:rsidP="00F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78014"/>
      <w:docPartObj>
        <w:docPartGallery w:val="Page Numbers (Bottom of Page)"/>
        <w:docPartUnique/>
      </w:docPartObj>
    </w:sdtPr>
    <w:sdtEndPr/>
    <w:sdtContent>
      <w:sdt>
        <w:sdtPr>
          <w:id w:val="860082579"/>
          <w:docPartObj>
            <w:docPartGallery w:val="Page Numbers (Top of Page)"/>
            <w:docPartUnique/>
          </w:docPartObj>
        </w:sdtPr>
        <w:sdtEndPr/>
        <w:sdtContent>
          <w:p w14:paraId="265B4884" w14:textId="77777777" w:rsidR="00F765BB" w:rsidRDefault="00F765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74D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74D4">
              <w:rPr>
                <w:b/>
                <w:bCs/>
                <w:noProof/>
              </w:rPr>
              <w:t>3</w:t>
            </w:r>
            <w:r>
              <w:rPr>
                <w:b/>
                <w:bCs/>
                <w:sz w:val="24"/>
                <w:szCs w:val="24"/>
              </w:rPr>
              <w:fldChar w:fldCharType="end"/>
            </w:r>
          </w:p>
        </w:sdtContent>
      </w:sdt>
    </w:sdtContent>
  </w:sdt>
  <w:p w14:paraId="16F9B663" w14:textId="4C0C7695" w:rsidR="00F765BB" w:rsidRDefault="00BD74D4">
    <w:pPr>
      <w:pStyle w:val="Footer"/>
    </w:pPr>
    <w:r>
      <w:rPr>
        <w:i/>
      </w:rPr>
      <w:t xml:space="preserve">SARI </w:t>
    </w:r>
    <w:r w:rsidR="00317917">
      <w:rPr>
        <w:i/>
      </w:rPr>
      <w:t>version 2, 9th Feb 201</w:t>
    </w:r>
    <w:r w:rsidR="008B3854">
      <w:rPr>
        <w:i/>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EFA3" w14:textId="77777777" w:rsidR="00F765BB" w:rsidRDefault="00F765BB" w:rsidP="00FF45A8">
      <w:pPr>
        <w:spacing w:after="0" w:line="240" w:lineRule="auto"/>
      </w:pPr>
      <w:r>
        <w:separator/>
      </w:r>
    </w:p>
  </w:footnote>
  <w:footnote w:type="continuationSeparator" w:id="0">
    <w:p w14:paraId="2FD1CDB3" w14:textId="77777777" w:rsidR="00F765BB" w:rsidRDefault="00F765BB" w:rsidP="00FF4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8FE25" w14:textId="7EDDC604" w:rsidR="00F765BB" w:rsidRPr="000F04DA" w:rsidRDefault="00F765BB" w:rsidP="00E23399">
    <w:pPr>
      <w:pStyle w:val="Heading1"/>
      <w:spacing w:before="0"/>
      <w:jc w:val="right"/>
      <w:rPr>
        <w:rFonts w:asciiTheme="minorHAnsi" w:hAnsiTheme="minorHAnsi"/>
        <w:sz w:val="22"/>
        <w:szCs w:val="22"/>
      </w:rPr>
    </w:pPr>
    <w:r>
      <w:rPr>
        <w:noProof/>
        <w:lang w:val="en-US"/>
      </w:rPr>
      <w:drawing>
        <wp:anchor distT="0" distB="0" distL="114300" distR="114300" simplePos="0" relativeHeight="251658240" behindDoc="0" locked="0" layoutInCell="1" allowOverlap="1" wp14:anchorId="1B40946B" wp14:editId="1924B974">
          <wp:simplePos x="0" y="0"/>
          <wp:positionH relativeFrom="column">
            <wp:posOffset>412115</wp:posOffset>
          </wp:positionH>
          <wp:positionV relativeFrom="paragraph">
            <wp:posOffset>-66675</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Pr="000F04DA">
      <w:rPr>
        <w:rFonts w:asciiTheme="minorHAnsi" w:hAnsiTheme="minorHAnsi"/>
        <w:sz w:val="22"/>
        <w:szCs w:val="22"/>
      </w:rPr>
      <w:t xml:space="preserve">ISARIC/WHO </w:t>
    </w:r>
    <w:r w:rsidR="00F205A9" w:rsidRPr="00B70372">
      <w:rPr>
        <w:rFonts w:asciiTheme="minorHAnsi" w:eastAsia="Times New Roman" w:hAnsiTheme="minorHAnsi" w:cs="Arial"/>
        <w:color w:val="000000"/>
        <w:sz w:val="22"/>
        <w:szCs w:val="22"/>
        <w:lang w:eastAsia="en-GB"/>
      </w:rPr>
      <w:t>Clinical Characterisation Protocol for Severe Emerging Infections</w:t>
    </w:r>
    <w:r w:rsidR="00F205A9" w:rsidRPr="00B70372">
      <w:rPr>
        <w:rFonts w:asciiTheme="minorHAnsi" w:eastAsia="Times New Roman" w:hAnsiTheme="minorHAnsi" w:cs="Arial"/>
        <w:color w:val="000000"/>
        <w:sz w:val="36"/>
        <w:szCs w:val="36"/>
        <w:lang w:eastAsia="en-GB"/>
      </w:rPr>
      <w:t xml:space="preserve"> </w:t>
    </w:r>
    <w:r w:rsidR="00521C81" w:rsidRPr="00521C81">
      <w:rPr>
        <w:rFonts w:asciiTheme="minorHAnsi" w:hAnsiTheme="minorHAnsi"/>
        <w:sz w:val="22"/>
        <w:szCs w:val="22"/>
      </w:rPr>
      <w:t>Child &lt;40kg</w:t>
    </w:r>
  </w:p>
  <w:p w14:paraId="775A9566" w14:textId="77777777" w:rsidR="00F765BB" w:rsidRPr="00FF45A8" w:rsidRDefault="00F765BB" w:rsidP="00E23399">
    <w:pPr>
      <w:jc w:val="right"/>
      <w:rPr>
        <w:b/>
      </w:rPr>
    </w:pPr>
    <w:r w:rsidRPr="00A02BAB">
      <w:rPr>
        <w:b/>
      </w:rPr>
      <w:t xml:space="preserve">Instructions for immediate laboratory processing of </w:t>
    </w:r>
    <w:r w:rsidRPr="00B57588">
      <w:rPr>
        <w:b/>
        <w:u w:val="single"/>
      </w:rPr>
      <w:t>Day 1 (recruitment)</w:t>
    </w:r>
    <w:r w:rsidRPr="00A02BAB">
      <w:rPr>
        <w:b/>
      </w:rPr>
      <w:t xml:space="preserve"> blood </w:t>
    </w:r>
    <w:r>
      <w:rPr>
        <w:b/>
      </w:rPr>
      <w:t>samples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788"/>
    <w:multiLevelType w:val="hybridMultilevel"/>
    <w:tmpl w:val="51B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214706"/>
    <w:multiLevelType w:val="hybridMultilevel"/>
    <w:tmpl w:val="DE9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F3173"/>
    <w:multiLevelType w:val="hybridMultilevel"/>
    <w:tmpl w:val="90A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D04AC0"/>
    <w:multiLevelType w:val="hybridMultilevel"/>
    <w:tmpl w:val="BD1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E6B84"/>
    <w:multiLevelType w:val="hybridMultilevel"/>
    <w:tmpl w:val="DFFC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0A2F37"/>
    <w:multiLevelType w:val="hybridMultilevel"/>
    <w:tmpl w:val="F46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3A"/>
    <w:rsid w:val="00053999"/>
    <w:rsid w:val="0006191D"/>
    <w:rsid w:val="000826A8"/>
    <w:rsid w:val="000953DE"/>
    <w:rsid w:val="000D193A"/>
    <w:rsid w:val="000E7391"/>
    <w:rsid w:val="000F04DA"/>
    <w:rsid w:val="00100897"/>
    <w:rsid w:val="00105A40"/>
    <w:rsid w:val="001635FF"/>
    <w:rsid w:val="002549A5"/>
    <w:rsid w:val="00263D32"/>
    <w:rsid w:val="002E66AE"/>
    <w:rsid w:val="002F31EB"/>
    <w:rsid w:val="00300A96"/>
    <w:rsid w:val="00317917"/>
    <w:rsid w:val="00331312"/>
    <w:rsid w:val="003958C2"/>
    <w:rsid w:val="003E7899"/>
    <w:rsid w:val="00497A5D"/>
    <w:rsid w:val="004C4C72"/>
    <w:rsid w:val="00521C81"/>
    <w:rsid w:val="00522305"/>
    <w:rsid w:val="00616A4F"/>
    <w:rsid w:val="006D0CB5"/>
    <w:rsid w:val="006E6C3E"/>
    <w:rsid w:val="007E28BD"/>
    <w:rsid w:val="00872180"/>
    <w:rsid w:val="00890A73"/>
    <w:rsid w:val="008B3854"/>
    <w:rsid w:val="008E003B"/>
    <w:rsid w:val="00943D3C"/>
    <w:rsid w:val="009558BE"/>
    <w:rsid w:val="00957196"/>
    <w:rsid w:val="009619E1"/>
    <w:rsid w:val="00976D31"/>
    <w:rsid w:val="00A02BAB"/>
    <w:rsid w:val="00A117B3"/>
    <w:rsid w:val="00A7615F"/>
    <w:rsid w:val="00A879E2"/>
    <w:rsid w:val="00AC0332"/>
    <w:rsid w:val="00B57588"/>
    <w:rsid w:val="00B8204F"/>
    <w:rsid w:val="00B87842"/>
    <w:rsid w:val="00BD74D4"/>
    <w:rsid w:val="00C04C23"/>
    <w:rsid w:val="00C55D05"/>
    <w:rsid w:val="00C97122"/>
    <w:rsid w:val="00D42187"/>
    <w:rsid w:val="00DF30B7"/>
    <w:rsid w:val="00E23399"/>
    <w:rsid w:val="00E83016"/>
    <w:rsid w:val="00EB350A"/>
    <w:rsid w:val="00EC139B"/>
    <w:rsid w:val="00F205A9"/>
    <w:rsid w:val="00F353B2"/>
    <w:rsid w:val="00F358D3"/>
    <w:rsid w:val="00F765BB"/>
    <w:rsid w:val="00F8562E"/>
    <w:rsid w:val="00FC046F"/>
    <w:rsid w:val="00FC2F24"/>
    <w:rsid w:val="00FF4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0F04DA"/>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0F04D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E23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3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6A4F"/>
    <w:rPr>
      <w:sz w:val="18"/>
      <w:szCs w:val="18"/>
    </w:rPr>
  </w:style>
  <w:style w:type="paragraph" w:styleId="CommentText">
    <w:name w:val="annotation text"/>
    <w:basedOn w:val="Normal"/>
    <w:link w:val="CommentTextChar"/>
    <w:uiPriority w:val="99"/>
    <w:semiHidden/>
    <w:unhideWhenUsed/>
    <w:rsid w:val="00616A4F"/>
    <w:pPr>
      <w:spacing w:line="240" w:lineRule="auto"/>
    </w:pPr>
    <w:rPr>
      <w:sz w:val="24"/>
      <w:szCs w:val="24"/>
    </w:rPr>
  </w:style>
  <w:style w:type="character" w:customStyle="1" w:styleId="CommentTextChar">
    <w:name w:val="Comment Text Char"/>
    <w:basedOn w:val="DefaultParagraphFont"/>
    <w:link w:val="CommentText"/>
    <w:uiPriority w:val="99"/>
    <w:semiHidden/>
    <w:rsid w:val="00616A4F"/>
    <w:rPr>
      <w:sz w:val="24"/>
      <w:szCs w:val="24"/>
    </w:rPr>
  </w:style>
  <w:style w:type="paragraph" w:styleId="CommentSubject">
    <w:name w:val="annotation subject"/>
    <w:basedOn w:val="CommentText"/>
    <w:next w:val="CommentText"/>
    <w:link w:val="CommentSubjectChar"/>
    <w:uiPriority w:val="99"/>
    <w:semiHidden/>
    <w:unhideWhenUsed/>
    <w:rsid w:val="00616A4F"/>
    <w:rPr>
      <w:b/>
      <w:bCs/>
      <w:sz w:val="20"/>
      <w:szCs w:val="20"/>
    </w:rPr>
  </w:style>
  <w:style w:type="character" w:customStyle="1" w:styleId="CommentSubjectChar">
    <w:name w:val="Comment Subject Char"/>
    <w:basedOn w:val="CommentTextChar"/>
    <w:link w:val="CommentSubject"/>
    <w:uiPriority w:val="99"/>
    <w:semiHidden/>
    <w:rsid w:val="00616A4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0F04DA"/>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0F04D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E23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3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6A4F"/>
    <w:rPr>
      <w:sz w:val="18"/>
      <w:szCs w:val="18"/>
    </w:rPr>
  </w:style>
  <w:style w:type="paragraph" w:styleId="CommentText">
    <w:name w:val="annotation text"/>
    <w:basedOn w:val="Normal"/>
    <w:link w:val="CommentTextChar"/>
    <w:uiPriority w:val="99"/>
    <w:semiHidden/>
    <w:unhideWhenUsed/>
    <w:rsid w:val="00616A4F"/>
    <w:pPr>
      <w:spacing w:line="240" w:lineRule="auto"/>
    </w:pPr>
    <w:rPr>
      <w:sz w:val="24"/>
      <w:szCs w:val="24"/>
    </w:rPr>
  </w:style>
  <w:style w:type="character" w:customStyle="1" w:styleId="CommentTextChar">
    <w:name w:val="Comment Text Char"/>
    <w:basedOn w:val="DefaultParagraphFont"/>
    <w:link w:val="CommentText"/>
    <w:uiPriority w:val="99"/>
    <w:semiHidden/>
    <w:rsid w:val="00616A4F"/>
    <w:rPr>
      <w:sz w:val="24"/>
      <w:szCs w:val="24"/>
    </w:rPr>
  </w:style>
  <w:style w:type="paragraph" w:styleId="CommentSubject">
    <w:name w:val="annotation subject"/>
    <w:basedOn w:val="CommentText"/>
    <w:next w:val="CommentText"/>
    <w:link w:val="CommentSubjectChar"/>
    <w:uiPriority w:val="99"/>
    <w:semiHidden/>
    <w:unhideWhenUsed/>
    <w:rsid w:val="00616A4F"/>
    <w:rPr>
      <w:b/>
      <w:bCs/>
      <w:sz w:val="20"/>
      <w:szCs w:val="20"/>
    </w:rPr>
  </w:style>
  <w:style w:type="character" w:customStyle="1" w:styleId="CommentSubjectChar">
    <w:name w:val="Comment Subject Char"/>
    <w:basedOn w:val="CommentTextChar"/>
    <w:link w:val="CommentSubject"/>
    <w:uiPriority w:val="99"/>
    <w:semiHidden/>
    <w:rsid w:val="00616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1203</Words>
  <Characters>6860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34</cp:revision>
  <cp:lastPrinted>2014-02-09T20:29:00Z</cp:lastPrinted>
  <dcterms:created xsi:type="dcterms:W3CDTF">2013-10-30T16:30:00Z</dcterms:created>
  <dcterms:modified xsi:type="dcterms:W3CDTF">2014-09-23T16:55:00Z</dcterms:modified>
</cp:coreProperties>
</file>