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FA02" w14:textId="77777777" w:rsidR="000D193A" w:rsidRPr="00396DDE" w:rsidRDefault="00F353B2" w:rsidP="00D324B0">
      <w:pPr>
        <w:spacing w:after="0"/>
        <w:rPr>
          <w:b/>
        </w:rPr>
      </w:pPr>
      <w:bookmarkStart w:id="0" w:name="_GoBack"/>
      <w:bookmarkEnd w:id="0"/>
      <w:r w:rsidRPr="00396DDE">
        <w:rPr>
          <w:b/>
        </w:rPr>
        <w:t>General</w:t>
      </w:r>
    </w:p>
    <w:p w14:paraId="74989C4A" w14:textId="77777777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Great care must be exercised to ensure the safety of staff and others when dealing with novel respiratory pathogens where little is known about transmissibility and/or virulence. Strict adherence to sample collection, handling and biosafety protocols is essential.</w:t>
      </w:r>
    </w:p>
    <w:p w14:paraId="1DB0AB2F" w14:textId="21AD9632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Well-established protocols can be used to handle samples from patents with suspected or confirmed pathogens of interest (currently novel coronavirus MERS-</w:t>
      </w:r>
      <w:proofErr w:type="spellStart"/>
      <w:r w:rsidRPr="00396DDE">
        <w:rPr>
          <w:rFonts w:cs="Times New Roman"/>
        </w:rPr>
        <w:t>CoV</w:t>
      </w:r>
      <w:proofErr w:type="spellEnd"/>
      <w:r w:rsidRPr="00396DDE">
        <w:rPr>
          <w:rFonts w:cs="Times New Roman"/>
        </w:rPr>
        <w:t xml:space="preserve"> and influenza A/H7N9</w:t>
      </w:r>
      <w:r w:rsidR="008F38B2">
        <w:rPr>
          <w:rFonts w:cs="Times New Roman"/>
        </w:rPr>
        <w:t xml:space="preserve"> &amp; A/H5N1</w:t>
      </w:r>
      <w:r w:rsidRPr="00396DDE">
        <w:rPr>
          <w:rFonts w:cs="Times New Roman"/>
        </w:rPr>
        <w:t>).</w:t>
      </w:r>
    </w:p>
    <w:p w14:paraId="1DA3FDEC" w14:textId="77777777" w:rsidR="00BF205D" w:rsidRPr="00396DDE" w:rsidRDefault="00BF205D" w:rsidP="00BF205D">
      <w:pPr>
        <w:pStyle w:val="ListParagraph"/>
        <w:numPr>
          <w:ilvl w:val="0"/>
          <w:numId w:val="5"/>
        </w:numPr>
        <w:spacing w:after="75" w:line="240" w:lineRule="auto"/>
      </w:pPr>
      <w:r w:rsidRPr="00396DDE">
        <w:rPr>
          <w:rFonts w:cs="Times New Roman"/>
        </w:rPr>
        <w:t>Trusts should follow the usual sources of advice regarding laboratory containment of these pathogens. In an emerging infection this may include information from ACDP and PHE, which would support a local risk assessment and SOP covering the handling of such samples.</w:t>
      </w:r>
    </w:p>
    <w:p w14:paraId="37510407" w14:textId="1B67BB8E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>All samples need to be processed as soon as they are received in the lab</w:t>
      </w:r>
      <w:r w:rsidR="008F38B2">
        <w:t>.</w:t>
      </w:r>
    </w:p>
    <w:p w14:paraId="3A144A59" w14:textId="77777777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37750EF3" w14:textId="77777777" w:rsidR="00BF205D" w:rsidRPr="00396DDE" w:rsidRDefault="00BF205D" w:rsidP="00BF205D">
      <w:pPr>
        <w:pStyle w:val="ListParagraph"/>
        <w:numPr>
          <w:ilvl w:val="0"/>
          <w:numId w:val="5"/>
        </w:numPr>
      </w:pPr>
      <w:r w:rsidRPr="00396DDE">
        <w:t xml:space="preserve">Red </w:t>
      </w:r>
      <w:r w:rsidRPr="00FE4AB7">
        <w:rPr>
          <w:color w:val="FF0000"/>
        </w:rPr>
        <w:t>ISARIC RESEARCH</w:t>
      </w:r>
      <w:r w:rsidRPr="00396DDE">
        <w:t xml:space="preserve"> labels, if provided, should be attached to all samples and secondary packaging before forwarding to PHE Colindale. When labels are not available please ensure secondary containers are distinctly marked “</w:t>
      </w:r>
      <w:r w:rsidRPr="00FE4AB7">
        <w:rPr>
          <w:color w:val="FF0000"/>
        </w:rPr>
        <w:t>ISARIC RESEARCH</w:t>
      </w:r>
      <w:r w:rsidRPr="00396DDE">
        <w:t>” preferably using a thick red marker pen.</w:t>
      </w:r>
    </w:p>
    <w:p w14:paraId="0DBE50B9" w14:textId="44EE76C4" w:rsidR="00427F04" w:rsidRPr="00396DDE" w:rsidRDefault="00427F04" w:rsidP="00F353B2">
      <w:pPr>
        <w:pStyle w:val="ListParagraph"/>
        <w:numPr>
          <w:ilvl w:val="0"/>
          <w:numId w:val="5"/>
        </w:numPr>
      </w:pPr>
      <w:r w:rsidRPr="00396DDE">
        <w:t>In laboratories w</w:t>
      </w:r>
      <w:r w:rsidR="00BF205D" w:rsidRPr="00396DDE">
        <w:t>here handling capacity is limited</w:t>
      </w:r>
      <w:r w:rsidRPr="00396DDE">
        <w:t xml:space="preserve">, samples should simply be </w:t>
      </w:r>
      <w:r w:rsidR="00BF205D" w:rsidRPr="00396DDE">
        <w:t xml:space="preserve">packed in secondary containers, marked distinctly as above and </w:t>
      </w:r>
      <w:r w:rsidRPr="00396DDE">
        <w:t>frozen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 xml:space="preserve">C freezer is not available) </w:t>
      </w:r>
      <w:r w:rsidR="00BF205D" w:rsidRPr="00396DDE">
        <w:t>prior to being</w:t>
      </w:r>
      <w:r w:rsidRPr="00396DDE">
        <w:t xml:space="preserve"> forwarded to PHE </w:t>
      </w:r>
      <w:r w:rsidR="001B7704">
        <w:t>or HPRU labs</w:t>
      </w:r>
      <w:r w:rsidR="00BF205D" w:rsidRPr="00396DDE">
        <w:t>.</w:t>
      </w:r>
    </w:p>
    <w:p w14:paraId="228D6065" w14:textId="77777777" w:rsidR="000D193A" w:rsidRPr="00396DDE" w:rsidRDefault="00373618" w:rsidP="00D324B0">
      <w:pPr>
        <w:spacing w:after="0"/>
        <w:rPr>
          <w:b/>
        </w:rPr>
      </w:pPr>
      <w:r w:rsidRPr="00396DDE">
        <w:rPr>
          <w:b/>
        </w:rPr>
        <w:t>Expected pathogen</w:t>
      </w:r>
      <w:r w:rsidR="000D193A" w:rsidRPr="00396DDE">
        <w:rPr>
          <w:b/>
        </w:rPr>
        <w:t xml:space="preserve"> samples on Day 1</w:t>
      </w:r>
      <w:r w:rsidR="00A02BAB" w:rsidRPr="00396DDE">
        <w:rPr>
          <w:b/>
        </w:rPr>
        <w:t xml:space="preserve"> (D1)</w:t>
      </w:r>
    </w:p>
    <w:p w14:paraId="24B7CDD9" w14:textId="77777777" w:rsidR="000D193A" w:rsidRPr="00396DDE" w:rsidRDefault="00373618" w:rsidP="00976D31">
      <w:pPr>
        <w:pStyle w:val="ListParagraph"/>
        <w:numPr>
          <w:ilvl w:val="0"/>
          <w:numId w:val="1"/>
        </w:numPr>
      </w:pPr>
      <w:r w:rsidRPr="00396DDE">
        <w:t xml:space="preserve">Endotracheal aspirate (ETA) </w:t>
      </w:r>
      <w:r w:rsidRPr="00396DDE">
        <w:rPr>
          <w:i/>
        </w:rPr>
        <w:t>OR</w:t>
      </w:r>
      <w:r w:rsidRPr="00396DDE">
        <w:t xml:space="preserve"> nasopharyngeal aspirate (NPA) in a sealed suction trap</w:t>
      </w:r>
    </w:p>
    <w:p w14:paraId="3A60B86D" w14:textId="77777777" w:rsidR="00832952" w:rsidRPr="00396DDE" w:rsidRDefault="00832952" w:rsidP="00832952">
      <w:pPr>
        <w:pStyle w:val="ListParagraph"/>
        <w:numPr>
          <w:ilvl w:val="0"/>
          <w:numId w:val="1"/>
        </w:numPr>
      </w:pPr>
      <w:r w:rsidRPr="00396DDE">
        <w:t>Urine in a universal container</w:t>
      </w:r>
    </w:p>
    <w:p w14:paraId="2B900916" w14:textId="77777777" w:rsidR="00373618" w:rsidRPr="00396DDE" w:rsidRDefault="00373618" w:rsidP="00976D31">
      <w:pPr>
        <w:pStyle w:val="ListParagraph"/>
        <w:numPr>
          <w:ilvl w:val="0"/>
          <w:numId w:val="1"/>
        </w:numPr>
      </w:pPr>
      <w:r w:rsidRPr="00396DDE">
        <w:t>Faeces in a stool pot</w:t>
      </w:r>
    </w:p>
    <w:p w14:paraId="4FB96283" w14:textId="77777777" w:rsidR="00373618" w:rsidRPr="00396DDE" w:rsidRDefault="00373618" w:rsidP="00D324B0">
      <w:pPr>
        <w:spacing w:after="0"/>
        <w:rPr>
          <w:b/>
        </w:rPr>
      </w:pPr>
      <w:r w:rsidRPr="00396DDE">
        <w:rPr>
          <w:b/>
        </w:rPr>
        <w:t>Additional samples that may be collected on D1:</w:t>
      </w:r>
    </w:p>
    <w:p w14:paraId="16052D69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Sputum in a universal container</w:t>
      </w:r>
    </w:p>
    <w:p w14:paraId="5FABC53F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Flocked nasopharyngeal/nose-and-throat swab in universal transport medium (UTM)</w:t>
      </w:r>
    </w:p>
    <w:p w14:paraId="5BBAF340" w14:textId="77777777" w:rsidR="00373618" w:rsidRPr="00396DDE" w:rsidRDefault="00373618" w:rsidP="00373618">
      <w:pPr>
        <w:pStyle w:val="ListParagraph"/>
        <w:numPr>
          <w:ilvl w:val="0"/>
          <w:numId w:val="7"/>
        </w:numPr>
      </w:pPr>
      <w:r w:rsidRPr="00396DDE">
        <w:t>A plain rayon swab or a flocked swab in UTM from an infected/inflamed site</w:t>
      </w:r>
    </w:p>
    <w:p w14:paraId="2E12D7A3" w14:textId="77777777" w:rsidR="00373618" w:rsidRPr="00396DDE" w:rsidRDefault="00373618" w:rsidP="00D324B0">
      <w:pPr>
        <w:spacing w:after="0"/>
        <w:rPr>
          <w:b/>
        </w:rPr>
      </w:pPr>
      <w:r w:rsidRPr="00396DDE">
        <w:rPr>
          <w:b/>
        </w:rPr>
        <w:t>ETA or NPA</w:t>
      </w:r>
    </w:p>
    <w:p w14:paraId="4B70A382" w14:textId="6B10EDBF" w:rsidR="00396DDE" w:rsidRPr="00396DDE" w:rsidRDefault="00396DDE" w:rsidP="00427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6B95A6C8" w14:textId="19981485" w:rsidR="00427F04" w:rsidRPr="00396DDE" w:rsidRDefault="00427F04" w:rsidP="00427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1D5F5F8C" w14:textId="25967F22" w:rsidR="00427F04" w:rsidRPr="00396DDE" w:rsidRDefault="00427F04" w:rsidP="00427F04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 xml:space="preserve">Open samples in a BSL3 hood and in that hood, using a pipette with disposable </w:t>
      </w:r>
      <w:r w:rsidR="00396DDE" w:rsidRPr="00396DDE">
        <w:rPr>
          <w:rFonts w:cs="Monaco"/>
        </w:rPr>
        <w:t>wide bore sterile tip (or a disposable pipette with a wide bore tip)</w:t>
      </w:r>
      <w:proofErr w:type="gramStart"/>
      <w:r w:rsidRPr="00396DDE">
        <w:rPr>
          <w:rFonts w:cs="Monaco"/>
        </w:rPr>
        <w:t>,</w:t>
      </w:r>
      <w:proofErr w:type="gramEnd"/>
      <w:r w:rsidRPr="00396DDE">
        <w:rPr>
          <w:rFonts w:cs="Monaco"/>
        </w:rPr>
        <w:t xml:space="preserve"> make 3 aliquots of approximate equal volume.</w:t>
      </w:r>
    </w:p>
    <w:p w14:paraId="7A6535E6" w14:textId="77777777" w:rsidR="00373618" w:rsidRPr="00396DDE" w:rsidRDefault="00373618" w:rsidP="0006191D">
      <w:pPr>
        <w:pStyle w:val="ListParagraph"/>
        <w:numPr>
          <w:ilvl w:val="0"/>
          <w:numId w:val="2"/>
        </w:numPr>
      </w:pPr>
      <w:r w:rsidRPr="00396DDE">
        <w:t xml:space="preserve">Using a pipette with disposable sterile tips, make 3 aliquots of approximate equal volume </w:t>
      </w:r>
    </w:p>
    <w:p w14:paraId="17D1B16B" w14:textId="2FEA52A0" w:rsidR="0006191D" w:rsidRPr="00396DDE" w:rsidRDefault="00331312" w:rsidP="0006191D">
      <w:pPr>
        <w:pStyle w:val="ListParagraph"/>
        <w:numPr>
          <w:ilvl w:val="0"/>
          <w:numId w:val="2"/>
        </w:numPr>
      </w:pPr>
      <w:r w:rsidRPr="00396DDE">
        <w:t>It is expected that</w:t>
      </w:r>
      <w:r w:rsidR="00976D31" w:rsidRPr="00396DDE">
        <w:t xml:space="preserve"> a maximum of</w:t>
      </w:r>
      <w:r w:rsidRPr="00396DDE">
        <w:t xml:space="preserve"> </w:t>
      </w:r>
      <w:r w:rsidR="00100897" w:rsidRPr="00396DDE">
        <w:t>3 x 500ul</w:t>
      </w:r>
      <w:r w:rsidR="00976D31" w:rsidRPr="00396DDE">
        <w:t xml:space="preserve"> </w:t>
      </w:r>
      <w:r w:rsidR="00373618" w:rsidRPr="00396DDE">
        <w:t>ETA or NPA aliquots can be made</w:t>
      </w:r>
      <w:r w:rsidR="00396DDE" w:rsidRPr="00396DDE">
        <w:t>.</w:t>
      </w:r>
    </w:p>
    <w:p w14:paraId="629008E5" w14:textId="7CB46742" w:rsidR="00EB350A" w:rsidRPr="00396DDE" w:rsidRDefault="00976D31" w:rsidP="00AC0332">
      <w:pPr>
        <w:pStyle w:val="ListParagraph"/>
        <w:numPr>
          <w:ilvl w:val="0"/>
          <w:numId w:val="2"/>
        </w:numPr>
      </w:pPr>
      <w:r w:rsidRPr="00396DDE">
        <w:t>E</w:t>
      </w:r>
      <w:r w:rsidR="00331312" w:rsidRPr="00396DDE">
        <w:t>ach aliquot should be in an individual</w:t>
      </w:r>
      <w:r w:rsidR="00100897" w:rsidRPr="00396DDE">
        <w:t>,</w:t>
      </w:r>
      <w:r w:rsidR="00331312" w:rsidRPr="00396DDE">
        <w:t xml:space="preserve"> </w:t>
      </w:r>
      <w:proofErr w:type="gramStart"/>
      <w:r w:rsidR="00331312" w:rsidRPr="00396DDE">
        <w:t>screw-top</w:t>
      </w:r>
      <w:proofErr w:type="gramEnd"/>
      <w:r w:rsidR="00331312" w:rsidRPr="00396DDE">
        <w:t xml:space="preserve"> (with</w:t>
      </w:r>
      <w:r w:rsidR="0006191D" w:rsidRPr="00396DDE">
        <w:t xml:space="preserve"> s</w:t>
      </w:r>
      <w:r w:rsidR="00A02BAB" w:rsidRPr="00396DDE">
        <w:t>i</w:t>
      </w:r>
      <w:r w:rsidR="0006191D" w:rsidRPr="00396DDE">
        <w:t>li</w:t>
      </w:r>
      <w:r w:rsidR="00A02BAB" w:rsidRPr="00396DDE">
        <w:t>cone</w:t>
      </w:r>
      <w:r w:rsidR="00AC0332" w:rsidRPr="00396DDE">
        <w:t xml:space="preserve"> </w:t>
      </w:r>
      <w:proofErr w:type="spellStart"/>
      <w:r w:rsidR="00AC0332" w:rsidRPr="00396DDE">
        <w:t>o-ring</w:t>
      </w:r>
      <w:proofErr w:type="spellEnd"/>
      <w:r w:rsidR="00EB350A" w:rsidRPr="00396DDE">
        <w:t xml:space="preserve">) </w:t>
      </w:r>
      <w:proofErr w:type="spellStart"/>
      <w:r w:rsidR="00EB350A" w:rsidRPr="00396DDE">
        <w:t>Cryovial</w:t>
      </w:r>
      <w:proofErr w:type="spellEnd"/>
      <w:r w:rsidR="00396DDE" w:rsidRPr="00396DDE">
        <w:t>.</w:t>
      </w:r>
    </w:p>
    <w:p w14:paraId="4AB22DC8" w14:textId="34C1750E" w:rsidR="00AC0332" w:rsidRPr="00396DDE" w:rsidRDefault="006D0CB5" w:rsidP="00AC0332">
      <w:pPr>
        <w:pStyle w:val="ListParagraph"/>
        <w:numPr>
          <w:ilvl w:val="0"/>
          <w:numId w:val="2"/>
        </w:numPr>
      </w:pPr>
      <w:r w:rsidRPr="00396DDE">
        <w:t>Do not overfill the</w:t>
      </w:r>
      <w:r w:rsidR="00AC0332" w:rsidRPr="00396DDE">
        <w:t xml:space="preserve"> vial</w:t>
      </w:r>
      <w:r w:rsidRPr="00396DDE">
        <w:t>s</w:t>
      </w:r>
      <w:r w:rsidR="00EB350A" w:rsidRPr="00396DDE">
        <w:t xml:space="preserve"> and ensure that the lids are completely screwed down</w:t>
      </w:r>
      <w:r w:rsidR="00396DDE" w:rsidRPr="00396DDE">
        <w:t>.</w:t>
      </w:r>
    </w:p>
    <w:p w14:paraId="19F7A455" w14:textId="239F965F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ETA</w:t>
      </w:r>
      <w:r w:rsidRPr="00396DDE">
        <w:t xml:space="preserve"> or </w:t>
      </w:r>
      <w:r w:rsidRPr="00FE4AB7">
        <w:rPr>
          <w:b/>
        </w:rPr>
        <w:t>NPA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F4082B">
        <w:t xml:space="preserve">and frozen </w:t>
      </w:r>
      <w:r w:rsidRPr="00182EC3">
        <w:t xml:space="preserve">they are indistinguishable from </w:t>
      </w:r>
      <w:r w:rsidRPr="00396DDE">
        <w:t>other samples.</w:t>
      </w:r>
    </w:p>
    <w:p w14:paraId="16DC1120" w14:textId="77777777" w:rsidR="00AC5CF1" w:rsidRPr="00F4082B" w:rsidRDefault="0006191D" w:rsidP="00AC5CF1">
      <w:pPr>
        <w:pStyle w:val="ListParagraph"/>
        <w:numPr>
          <w:ilvl w:val="0"/>
          <w:numId w:val="2"/>
        </w:numPr>
      </w:pPr>
      <w:r w:rsidRPr="00396DDE">
        <w:t>Freeze all aliquots</w:t>
      </w:r>
      <w:r w:rsidR="00AC0332" w:rsidRPr="00396DDE">
        <w:t xml:space="preserve"> </w:t>
      </w:r>
      <w:r w:rsidRPr="00396DDE">
        <w:t>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  <w:r w:rsidR="00AC5CF1" w:rsidRPr="00396DDE">
        <w:t xml:space="preserve"> </w:t>
      </w:r>
    </w:p>
    <w:p w14:paraId="1389B326" w14:textId="77777777" w:rsidR="00A7615F" w:rsidRPr="00396DDE" w:rsidRDefault="00AC5CF1" w:rsidP="00AC5CF1">
      <w:pPr>
        <w:pStyle w:val="ListParagraph"/>
        <w:numPr>
          <w:ilvl w:val="0"/>
          <w:numId w:val="2"/>
        </w:numPr>
      </w:pPr>
      <w:r w:rsidRPr="00396DDE">
        <w:t>Dispose of the original container and any remaining contents</w:t>
      </w:r>
    </w:p>
    <w:p w14:paraId="2AD60E2D" w14:textId="77777777" w:rsidR="00396DDE" w:rsidRDefault="00396DDE">
      <w:pPr>
        <w:rPr>
          <w:b/>
        </w:rPr>
      </w:pPr>
      <w:r>
        <w:rPr>
          <w:b/>
        </w:rPr>
        <w:br w:type="page"/>
      </w:r>
    </w:p>
    <w:p w14:paraId="7BAFCF1B" w14:textId="77777777" w:rsidR="00182EC3" w:rsidRDefault="00182EC3" w:rsidP="00D324B0">
      <w:pPr>
        <w:spacing w:after="0"/>
        <w:rPr>
          <w:b/>
        </w:rPr>
      </w:pPr>
    </w:p>
    <w:p w14:paraId="24AA66F6" w14:textId="3C58843E" w:rsidR="00C4078E" w:rsidRPr="00396DDE" w:rsidRDefault="00C4078E" w:rsidP="00D324B0">
      <w:pPr>
        <w:spacing w:after="0"/>
        <w:rPr>
          <w:b/>
        </w:rPr>
      </w:pPr>
      <w:r w:rsidRPr="00396DDE">
        <w:rPr>
          <w:b/>
        </w:rPr>
        <w:t>Urine</w:t>
      </w:r>
    </w:p>
    <w:p w14:paraId="1F80C1EB" w14:textId="77777777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Label aliquots with name, </w:t>
      </w:r>
      <w:proofErr w:type="gramStart"/>
      <w:r w:rsidRPr="00396DDE">
        <w:rPr>
          <w:rFonts w:cs="Monaco"/>
        </w:rPr>
        <w:t>dob</w:t>
      </w:r>
      <w:proofErr w:type="gramEnd"/>
      <w:r w:rsidRPr="00396DDE">
        <w:rPr>
          <w:rFonts w:cs="Monaco"/>
        </w:rPr>
        <w:t xml:space="preserve"> and sample date.</w:t>
      </w:r>
    </w:p>
    <w:p w14:paraId="75DB5EC0" w14:textId="77777777" w:rsidR="00551027" w:rsidRPr="00396DDE" w:rsidRDefault="00551027" w:rsidP="005510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96DDE">
        <w:rPr>
          <w:rFonts w:cs="Monaco"/>
        </w:rPr>
        <w:t xml:space="preserve">Check sealed container is intact with no evidence of leak. In a BSL3 hood mix the contents of the sealed container using a vortex mixer. </w:t>
      </w:r>
    </w:p>
    <w:p w14:paraId="7891D5A7" w14:textId="77777777" w:rsidR="00427F04" w:rsidRPr="00396DDE" w:rsidRDefault="00427F04" w:rsidP="00427F04">
      <w:pPr>
        <w:pStyle w:val="ListParagraph"/>
        <w:numPr>
          <w:ilvl w:val="0"/>
          <w:numId w:val="2"/>
        </w:numPr>
      </w:pPr>
      <w:r w:rsidRPr="00396DDE">
        <w:rPr>
          <w:rFonts w:cs="Monaco"/>
        </w:rPr>
        <w:t>Open samples in a BSL3 hood and in that hood, using a pipette with disposable sterile tips, make 3 aliquots of approximate equal volume.</w:t>
      </w:r>
    </w:p>
    <w:p w14:paraId="67475A9C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>It is expected that a maximum of 3 x 2ml urine aliquots can be made</w:t>
      </w:r>
    </w:p>
    <w:p w14:paraId="376BF248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 xml:space="preserve">Each aliquot should be in an individual, screw-top (with silicone </w:t>
      </w:r>
      <w:proofErr w:type="spellStart"/>
      <w:r w:rsidRPr="00396DDE">
        <w:t>o-ring</w:t>
      </w:r>
      <w:proofErr w:type="spellEnd"/>
      <w:r w:rsidRPr="00396DDE">
        <w:t xml:space="preserve">) </w:t>
      </w:r>
      <w:proofErr w:type="spellStart"/>
      <w:r w:rsidRPr="00396DDE">
        <w:t>Cryovial</w:t>
      </w:r>
      <w:proofErr w:type="spellEnd"/>
    </w:p>
    <w:p w14:paraId="433A854E" w14:textId="77777777" w:rsidR="00C4078E" w:rsidRPr="00396DDE" w:rsidRDefault="00C4078E" w:rsidP="00C4078E">
      <w:pPr>
        <w:pStyle w:val="ListParagraph"/>
        <w:numPr>
          <w:ilvl w:val="0"/>
          <w:numId w:val="2"/>
        </w:numPr>
      </w:pPr>
      <w:r w:rsidRPr="00396DDE">
        <w:t>Do not overfill the vials and ensure that the lids are completely screwed down</w:t>
      </w:r>
    </w:p>
    <w:p w14:paraId="0CA8B43A" w14:textId="6920E8A2" w:rsidR="00396DDE" w:rsidRPr="00396DDE" w:rsidRDefault="00396DDE" w:rsidP="00396D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URINE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4DFC51C5" w14:textId="77777777" w:rsidR="00C4078E" w:rsidRPr="0089691C" w:rsidRDefault="00C4078E" w:rsidP="00C4078E">
      <w:pPr>
        <w:pStyle w:val="ListParagraph"/>
        <w:numPr>
          <w:ilvl w:val="0"/>
          <w:numId w:val="2"/>
        </w:numPr>
      </w:pPr>
      <w:r w:rsidRPr="00396DDE">
        <w:t>Freeze all aliquots at -80</w:t>
      </w:r>
      <w:r w:rsidRPr="00396DDE">
        <w:rPr>
          <w:rFonts w:cstheme="minorHAnsi"/>
        </w:rPr>
        <w:t>°</w:t>
      </w:r>
      <w:r w:rsidRPr="0089691C">
        <w:t>C (or at -20</w:t>
      </w:r>
      <w:r w:rsidRPr="0089691C">
        <w:rPr>
          <w:rFonts w:cstheme="minorHAnsi"/>
        </w:rPr>
        <w:t>°</w:t>
      </w:r>
      <w:r w:rsidRPr="0089691C">
        <w:t>C if a -80</w:t>
      </w:r>
      <w:r w:rsidRPr="0089691C">
        <w:rPr>
          <w:rFonts w:cstheme="minorHAnsi"/>
        </w:rPr>
        <w:t>°</w:t>
      </w:r>
      <w:r w:rsidRPr="0089691C">
        <w:t>C freezer is not available)</w:t>
      </w:r>
    </w:p>
    <w:p w14:paraId="03FE043C" w14:textId="6773363F" w:rsidR="00AC5CF1" w:rsidRPr="00396DDE" w:rsidRDefault="00AC5CF1" w:rsidP="00D324B0">
      <w:pPr>
        <w:pStyle w:val="ListParagraph"/>
        <w:numPr>
          <w:ilvl w:val="0"/>
          <w:numId w:val="2"/>
        </w:numPr>
      </w:pPr>
      <w:r w:rsidRPr="00396DDE">
        <w:t>Dispose of the original container and any remaining contents</w:t>
      </w:r>
    </w:p>
    <w:p w14:paraId="42F5293E" w14:textId="77777777" w:rsidR="00832952" w:rsidRPr="00396DDE" w:rsidRDefault="00832952" w:rsidP="00396DDE">
      <w:pPr>
        <w:spacing w:after="0"/>
        <w:rPr>
          <w:b/>
        </w:rPr>
      </w:pPr>
      <w:r w:rsidRPr="00396DDE">
        <w:rPr>
          <w:b/>
        </w:rPr>
        <w:t>Faeces</w:t>
      </w:r>
    </w:p>
    <w:p w14:paraId="523C193F" w14:textId="77777777" w:rsidR="00832952" w:rsidRPr="00396DDE" w:rsidRDefault="00832952" w:rsidP="00832952">
      <w:pPr>
        <w:pStyle w:val="ListParagraph"/>
        <w:numPr>
          <w:ilvl w:val="0"/>
          <w:numId w:val="2"/>
        </w:numPr>
      </w:pPr>
      <w:r w:rsidRPr="00396DDE">
        <w:t xml:space="preserve">Ensure the sample has been </w:t>
      </w:r>
      <w:proofErr w:type="gramStart"/>
      <w:r w:rsidRPr="00396DDE">
        <w:t>labelled  at</w:t>
      </w:r>
      <w:proofErr w:type="gramEnd"/>
      <w:r w:rsidRPr="00396DDE">
        <w:t xml:space="preserve">  source</w:t>
      </w:r>
    </w:p>
    <w:p w14:paraId="66A16B0A" w14:textId="77777777" w:rsidR="00730F4C" w:rsidRDefault="00832952" w:rsidP="00730F4C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542F6C20" w14:textId="42A399DF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FAECES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07E4786F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599440B6" w14:textId="77777777" w:rsidR="00730F4C" w:rsidRPr="00396DDE" w:rsidRDefault="00730F4C" w:rsidP="00396DDE">
      <w:pPr>
        <w:spacing w:after="0"/>
        <w:rPr>
          <w:b/>
        </w:rPr>
      </w:pPr>
      <w:r w:rsidRPr="00396DDE">
        <w:rPr>
          <w:b/>
        </w:rPr>
        <w:t>Sputum</w:t>
      </w:r>
    </w:p>
    <w:p w14:paraId="27837D68" w14:textId="77777777" w:rsidR="00730F4C" w:rsidRPr="00396DDE" w:rsidRDefault="00730F4C" w:rsidP="00730F4C">
      <w:pPr>
        <w:pStyle w:val="ListParagraph"/>
        <w:numPr>
          <w:ilvl w:val="0"/>
          <w:numId w:val="2"/>
        </w:numPr>
      </w:pPr>
      <w:r w:rsidRPr="00396DDE">
        <w:t xml:space="preserve">Ensure the sample has been </w:t>
      </w:r>
      <w:proofErr w:type="gramStart"/>
      <w:r w:rsidRPr="00396DDE">
        <w:t>labelled  at</w:t>
      </w:r>
      <w:proofErr w:type="gramEnd"/>
      <w:r w:rsidRPr="00396DDE">
        <w:t xml:space="preserve">  source</w:t>
      </w:r>
    </w:p>
    <w:p w14:paraId="7A6EB8D9" w14:textId="77777777" w:rsidR="00730F4C" w:rsidRDefault="00730F4C" w:rsidP="00730F4C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7B17ACC5" w14:textId="3D5FAF24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SPUTUM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3BC9C570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04B65446" w14:textId="6766AE27" w:rsidR="00730F4C" w:rsidRPr="00396DDE" w:rsidRDefault="00730F4C" w:rsidP="00396DDE">
      <w:pPr>
        <w:spacing w:after="0"/>
        <w:rPr>
          <w:b/>
        </w:rPr>
      </w:pPr>
      <w:r w:rsidRPr="00396DDE">
        <w:rPr>
          <w:b/>
        </w:rPr>
        <w:t xml:space="preserve">Flocked </w:t>
      </w:r>
      <w:r w:rsidR="0089691C">
        <w:rPr>
          <w:b/>
        </w:rPr>
        <w:t xml:space="preserve">throat </w:t>
      </w:r>
      <w:r w:rsidRPr="00396DDE">
        <w:rPr>
          <w:b/>
        </w:rPr>
        <w:t>swab in UTM</w:t>
      </w:r>
    </w:p>
    <w:p w14:paraId="61CBA338" w14:textId="77777777" w:rsidR="00730F4C" w:rsidRPr="0089691C" w:rsidRDefault="00730F4C" w:rsidP="00730F4C">
      <w:pPr>
        <w:pStyle w:val="ListParagraph"/>
        <w:numPr>
          <w:ilvl w:val="0"/>
          <w:numId w:val="2"/>
        </w:numPr>
      </w:pPr>
      <w:r w:rsidRPr="0089691C">
        <w:t xml:space="preserve">Ensure the sample has been </w:t>
      </w:r>
      <w:proofErr w:type="gramStart"/>
      <w:r w:rsidRPr="0089691C">
        <w:t>labelled  at</w:t>
      </w:r>
      <w:proofErr w:type="gramEnd"/>
      <w:r w:rsidRPr="0089691C">
        <w:t xml:space="preserve">  source</w:t>
      </w:r>
    </w:p>
    <w:p w14:paraId="45AC8D92" w14:textId="77777777" w:rsidR="0089691C" w:rsidRPr="0089691C" w:rsidRDefault="00730F4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89691C">
        <w:t>Freeze the sample (original container) at -80</w:t>
      </w:r>
      <w:r w:rsidRPr="0089691C">
        <w:rPr>
          <w:rFonts w:cstheme="minorHAnsi"/>
        </w:rPr>
        <w:t>°</w:t>
      </w:r>
      <w:r w:rsidRPr="0089691C">
        <w:t>C (or at -20</w:t>
      </w:r>
      <w:r w:rsidRPr="0089691C">
        <w:rPr>
          <w:rFonts w:cstheme="minorHAnsi"/>
        </w:rPr>
        <w:t>°</w:t>
      </w:r>
      <w:r w:rsidRPr="0089691C">
        <w:t>C if a -80</w:t>
      </w:r>
      <w:r w:rsidRPr="0089691C">
        <w:rPr>
          <w:rFonts w:cstheme="minorHAnsi"/>
        </w:rPr>
        <w:t>°</w:t>
      </w:r>
      <w:r w:rsidRPr="0089691C">
        <w:t>C freezer is not available)</w:t>
      </w:r>
    </w:p>
    <w:p w14:paraId="0A9D1E74" w14:textId="0B57B85D" w:rsidR="0089691C" w:rsidRPr="00182EC3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THROAT SWAB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6B4B646D" w14:textId="77777777" w:rsidR="00182EC3" w:rsidRPr="00182EC3" w:rsidRDefault="00182EC3" w:rsidP="009F3FF3">
      <w:pPr>
        <w:widowControl w:val="0"/>
        <w:autoSpaceDE w:val="0"/>
        <w:autoSpaceDN w:val="0"/>
        <w:adjustRightInd w:val="0"/>
        <w:spacing w:after="0" w:line="240" w:lineRule="auto"/>
        <w:rPr>
          <w:rFonts w:cs="Monaco"/>
        </w:rPr>
      </w:pPr>
    </w:p>
    <w:p w14:paraId="5B8340D5" w14:textId="77777777" w:rsidR="00730F4C" w:rsidRPr="00396DDE" w:rsidRDefault="00832952" w:rsidP="00396DDE">
      <w:pPr>
        <w:spacing w:after="0"/>
        <w:rPr>
          <w:b/>
        </w:rPr>
      </w:pPr>
      <w:r w:rsidRPr="00396DDE">
        <w:rPr>
          <w:b/>
        </w:rPr>
        <w:t>Infected site swab (plain swab in container, or flocked swab in UTM)</w:t>
      </w:r>
    </w:p>
    <w:p w14:paraId="555B1447" w14:textId="2B52EDB6" w:rsidR="00832952" w:rsidRPr="00354B12" w:rsidRDefault="00832952" w:rsidP="00832952">
      <w:pPr>
        <w:pStyle w:val="ListParagraph"/>
        <w:numPr>
          <w:ilvl w:val="0"/>
          <w:numId w:val="2"/>
        </w:numPr>
      </w:pPr>
      <w:r w:rsidRPr="0089691C">
        <w:t xml:space="preserve">Ensure the sample has been labelled at </w:t>
      </w:r>
      <w:r w:rsidRPr="00354B12">
        <w:t>source</w:t>
      </w:r>
    </w:p>
    <w:p w14:paraId="2225CD06" w14:textId="77777777" w:rsidR="00832952" w:rsidRDefault="00832952" w:rsidP="00832952">
      <w:pPr>
        <w:pStyle w:val="ListParagraph"/>
        <w:numPr>
          <w:ilvl w:val="0"/>
          <w:numId w:val="2"/>
        </w:numPr>
      </w:pPr>
      <w:r w:rsidRPr="00396DDE">
        <w:t>Freeze the sample (original container) at -80</w:t>
      </w:r>
      <w:r w:rsidRPr="00396DDE">
        <w:rPr>
          <w:rFonts w:cstheme="minorHAnsi"/>
        </w:rPr>
        <w:t>°</w:t>
      </w:r>
      <w:r w:rsidRPr="00396DDE">
        <w:t>C (or at -20</w:t>
      </w:r>
      <w:r w:rsidRPr="00396DDE">
        <w:rPr>
          <w:rFonts w:cstheme="minorHAnsi"/>
        </w:rPr>
        <w:t>°</w:t>
      </w:r>
      <w:r w:rsidRPr="00396DDE">
        <w:t>C if a -80</w:t>
      </w:r>
      <w:r w:rsidRPr="00396DDE">
        <w:rPr>
          <w:rFonts w:cstheme="minorHAnsi"/>
        </w:rPr>
        <w:t>°</w:t>
      </w:r>
      <w:r w:rsidRPr="00396DDE">
        <w:t>C freezer is not available)</w:t>
      </w:r>
    </w:p>
    <w:p w14:paraId="4EF905B1" w14:textId="684B876D" w:rsidR="0089691C" w:rsidRPr="00396DDE" w:rsidRDefault="0089691C" w:rsidP="00896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onaco"/>
        </w:rPr>
      </w:pPr>
      <w:r w:rsidRPr="0032053C">
        <w:t xml:space="preserve">Ensure secondary containers for these aliquots clearly identifies </w:t>
      </w:r>
      <w:r w:rsidRPr="00396DDE">
        <w:rPr>
          <w:rFonts w:cs="Monaco"/>
        </w:rPr>
        <w:t xml:space="preserve">patient’s name, dob and sample date </w:t>
      </w:r>
      <w:r w:rsidRPr="00396DDE">
        <w:t xml:space="preserve">and sample type as </w:t>
      </w:r>
      <w:r w:rsidRPr="00FE4AB7">
        <w:rPr>
          <w:b/>
        </w:rPr>
        <w:t>WOUND SWAB</w:t>
      </w:r>
      <w:r w:rsidRPr="00396DDE">
        <w:t xml:space="preserve"> and </w:t>
      </w:r>
      <w:r w:rsidRPr="00FE4AB7">
        <w:rPr>
          <w:color w:val="FF0000"/>
        </w:rPr>
        <w:t>ISARIC RESEARCH</w:t>
      </w:r>
      <w:r w:rsidRPr="00396DDE">
        <w:t xml:space="preserve">, as once made </w:t>
      </w:r>
      <w:r w:rsidRPr="0032053C">
        <w:t>and frozen they are indistinguishable from other samples.</w:t>
      </w:r>
    </w:p>
    <w:p w14:paraId="56CF720B" w14:textId="77777777" w:rsidR="00C4078E" w:rsidRPr="00354B12" w:rsidRDefault="00C4078E" w:rsidP="00C4078E"/>
    <w:sectPr w:rsidR="00C4078E" w:rsidRPr="00354B12" w:rsidSect="00FF45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6C2CE" w14:textId="77777777" w:rsidR="008F38B2" w:rsidRDefault="008F38B2" w:rsidP="00FF45A8">
      <w:pPr>
        <w:spacing w:after="0" w:line="240" w:lineRule="auto"/>
      </w:pPr>
      <w:r>
        <w:separator/>
      </w:r>
    </w:p>
  </w:endnote>
  <w:endnote w:type="continuationSeparator" w:id="0">
    <w:p w14:paraId="3C542590" w14:textId="77777777" w:rsidR="008F38B2" w:rsidRDefault="008F38B2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1BA88" w14:textId="77777777" w:rsidR="008F38B2" w:rsidRDefault="008F38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DE154" w14:textId="170314BC" w:rsidR="008F38B2" w:rsidRDefault="005C45AC">
    <w:pPr>
      <w:pStyle w:val="Footer"/>
    </w:pPr>
    <w:r>
      <w:rPr>
        <w:i/>
      </w:rPr>
      <w:t xml:space="preserve">SARI </w:t>
    </w:r>
    <w:r w:rsidR="003129DE">
      <w:rPr>
        <w:i/>
      </w:rPr>
      <w:t>version 2, 9th Feb 201</w:t>
    </w:r>
    <w:r w:rsidR="00E10D63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6E9C2" w14:textId="77777777" w:rsidR="008F38B2" w:rsidRDefault="008F38B2" w:rsidP="00FF45A8">
      <w:pPr>
        <w:spacing w:after="0" w:line="240" w:lineRule="auto"/>
      </w:pPr>
      <w:r>
        <w:separator/>
      </w:r>
    </w:p>
  </w:footnote>
  <w:footnote w:type="continuationSeparator" w:id="0">
    <w:p w14:paraId="2218BA15" w14:textId="77777777" w:rsidR="008F38B2" w:rsidRDefault="008F38B2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8146" w14:textId="2DA421EC" w:rsidR="008F38B2" w:rsidRPr="000F04DA" w:rsidRDefault="008F38B2" w:rsidP="00B20B8A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54C75C" wp14:editId="7D2F5CD9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4DA">
      <w:rPr>
        <w:rFonts w:asciiTheme="minorHAnsi" w:hAnsiTheme="minorHAnsi"/>
        <w:sz w:val="22"/>
        <w:szCs w:val="22"/>
      </w:rPr>
      <w:t xml:space="preserve">ISARIC/WHO </w:t>
    </w:r>
    <w:r w:rsidR="009B4233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5B6032C5" w14:textId="33D22A83" w:rsidR="008F38B2" w:rsidRPr="00FF45A8" w:rsidRDefault="008F38B2" w:rsidP="00B20B8A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Pr="00B57588">
      <w:rPr>
        <w:b/>
        <w:u w:val="single"/>
      </w:rPr>
      <w:t>Day 1 (recruitment</w:t>
    </w:r>
    <w:r w:rsidRPr="004B4A19">
      <w:rPr>
        <w:b/>
        <w:u w:val="single"/>
      </w:rPr>
      <w:t>) ‘</w:t>
    </w:r>
    <w:r w:rsidRPr="008F38B2">
      <w:rPr>
        <w:b/>
        <w:u w:val="single"/>
      </w:rPr>
      <w:t>pathogen’</w:t>
    </w:r>
    <w:r w:rsidRPr="008F38B2">
      <w:rPr>
        <w:b/>
      </w:rPr>
      <w:t xml:space="preserve"> samples Child &lt;40kg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48C3"/>
    <w:multiLevelType w:val="hybridMultilevel"/>
    <w:tmpl w:val="50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6191D"/>
    <w:rsid w:val="000826A8"/>
    <w:rsid w:val="000849FB"/>
    <w:rsid w:val="000A5E50"/>
    <w:rsid w:val="000D193A"/>
    <w:rsid w:val="00100897"/>
    <w:rsid w:val="00182EC3"/>
    <w:rsid w:val="001B7704"/>
    <w:rsid w:val="00284511"/>
    <w:rsid w:val="002B515A"/>
    <w:rsid w:val="00300A96"/>
    <w:rsid w:val="003129DE"/>
    <w:rsid w:val="00331312"/>
    <w:rsid w:val="00354B12"/>
    <w:rsid w:val="00373618"/>
    <w:rsid w:val="003958C2"/>
    <w:rsid w:val="00396DDE"/>
    <w:rsid w:val="00427F04"/>
    <w:rsid w:val="004610AB"/>
    <w:rsid w:val="00497A5D"/>
    <w:rsid w:val="004B4A19"/>
    <w:rsid w:val="00551027"/>
    <w:rsid w:val="005A1F14"/>
    <w:rsid w:val="005C45AC"/>
    <w:rsid w:val="006D0CB5"/>
    <w:rsid w:val="006D16C6"/>
    <w:rsid w:val="006E6C3E"/>
    <w:rsid w:val="00716001"/>
    <w:rsid w:val="00730F4C"/>
    <w:rsid w:val="007E28BD"/>
    <w:rsid w:val="00832952"/>
    <w:rsid w:val="0089691C"/>
    <w:rsid w:val="008E135C"/>
    <w:rsid w:val="008F38B2"/>
    <w:rsid w:val="009558BE"/>
    <w:rsid w:val="00976D31"/>
    <w:rsid w:val="009B4233"/>
    <w:rsid w:val="009F3FF3"/>
    <w:rsid w:val="00A02BAB"/>
    <w:rsid w:val="00A1150F"/>
    <w:rsid w:val="00A7615F"/>
    <w:rsid w:val="00AC0332"/>
    <w:rsid w:val="00AC5CF1"/>
    <w:rsid w:val="00B20B8A"/>
    <w:rsid w:val="00B361CB"/>
    <w:rsid w:val="00B57588"/>
    <w:rsid w:val="00BF205D"/>
    <w:rsid w:val="00C4078E"/>
    <w:rsid w:val="00C97122"/>
    <w:rsid w:val="00D324B0"/>
    <w:rsid w:val="00DF30B7"/>
    <w:rsid w:val="00E10D63"/>
    <w:rsid w:val="00EB350A"/>
    <w:rsid w:val="00F353B2"/>
    <w:rsid w:val="00F358D3"/>
    <w:rsid w:val="00F4082B"/>
    <w:rsid w:val="00FC04A5"/>
    <w:rsid w:val="00FC19E8"/>
    <w:rsid w:val="00FE4AB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51E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D1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D16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D16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D16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829</Words>
  <Characters>4727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32</cp:revision>
  <dcterms:created xsi:type="dcterms:W3CDTF">2013-03-12T17:34:00Z</dcterms:created>
  <dcterms:modified xsi:type="dcterms:W3CDTF">2014-09-23T16:55:00Z</dcterms:modified>
</cp:coreProperties>
</file>